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E93AF" w14:textId="0C6BF69C" w:rsidR="00B65A5C" w:rsidRPr="00F3102F" w:rsidRDefault="00B65A5C" w:rsidP="00B65A5C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102F">
        <w:rPr>
          <w:rFonts w:ascii="Times New Roman" w:hAnsi="Times New Roman" w:cs="Times New Roman"/>
        </w:rPr>
        <w:t>P r o j e k t</w:t>
      </w:r>
    </w:p>
    <w:p w14:paraId="730470E5" w14:textId="77777777" w:rsidR="00B65A5C" w:rsidRPr="00F3102F" w:rsidRDefault="00B65A5C" w:rsidP="009F39C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08B1889" w14:textId="0CB15389" w:rsidR="00E55EEA" w:rsidRPr="00F3102F" w:rsidRDefault="00234927" w:rsidP="009F39C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3102F">
        <w:rPr>
          <w:rFonts w:ascii="Times New Roman" w:hAnsi="Times New Roman" w:cs="Times New Roman"/>
          <w:b/>
        </w:rPr>
        <w:t>USTAWA</w:t>
      </w:r>
    </w:p>
    <w:p w14:paraId="43390561" w14:textId="147DEDAA" w:rsidR="00D42ED8" w:rsidRPr="00F3102F" w:rsidRDefault="0091775E" w:rsidP="009F39CE">
      <w:pPr>
        <w:tabs>
          <w:tab w:val="left" w:pos="3009"/>
          <w:tab w:val="center" w:pos="4533"/>
        </w:tabs>
        <w:spacing w:line="360" w:lineRule="auto"/>
        <w:rPr>
          <w:rFonts w:ascii="Times New Roman" w:hAnsi="Times New Roman" w:cs="Times New Roman"/>
          <w:b/>
        </w:rPr>
      </w:pPr>
      <w:r w:rsidRPr="00F3102F">
        <w:rPr>
          <w:rFonts w:ascii="Times New Roman" w:hAnsi="Times New Roman" w:cs="Times New Roman"/>
          <w:b/>
        </w:rPr>
        <w:tab/>
      </w:r>
      <w:r w:rsidRPr="00F3102F">
        <w:rPr>
          <w:rFonts w:ascii="Times New Roman" w:hAnsi="Times New Roman" w:cs="Times New Roman"/>
          <w:b/>
        </w:rPr>
        <w:tab/>
      </w:r>
      <w:r w:rsidR="00D42ED8" w:rsidRPr="00F3102F">
        <w:rPr>
          <w:rFonts w:ascii="Times New Roman" w:hAnsi="Times New Roman" w:cs="Times New Roman"/>
          <w:b/>
        </w:rPr>
        <w:t>z dnia ……………………</w:t>
      </w:r>
    </w:p>
    <w:p w14:paraId="0E912105" w14:textId="77777777" w:rsidR="00C55E92" w:rsidRPr="00F3102F" w:rsidRDefault="00D42ED8" w:rsidP="009F39C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3102F">
        <w:rPr>
          <w:rFonts w:ascii="Times New Roman" w:hAnsi="Times New Roman" w:cs="Times New Roman"/>
          <w:b/>
        </w:rPr>
        <w:t>o zmianie ustawy o dochodach jednostek samorządu terytorialnego</w:t>
      </w:r>
      <w:r w:rsidR="00C55E92" w:rsidRPr="00F3102F">
        <w:rPr>
          <w:rFonts w:ascii="Times New Roman" w:hAnsi="Times New Roman" w:cs="Times New Roman"/>
          <w:b/>
        </w:rPr>
        <w:t xml:space="preserve"> </w:t>
      </w:r>
    </w:p>
    <w:p w14:paraId="61CC38A5" w14:textId="4889E743" w:rsidR="002B027A" w:rsidRPr="00F3102F" w:rsidRDefault="00C55E92" w:rsidP="002D10F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3102F">
        <w:rPr>
          <w:rFonts w:ascii="Times New Roman" w:hAnsi="Times New Roman" w:cs="Times New Roman"/>
          <w:b/>
        </w:rPr>
        <w:t>oraz ustawy o finansach publicznych</w:t>
      </w:r>
    </w:p>
    <w:p w14:paraId="03E02568" w14:textId="77777777" w:rsidR="002D10FD" w:rsidRPr="00F3102F" w:rsidRDefault="002D10FD" w:rsidP="009F39C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0BB62EA" w14:textId="77777777" w:rsidR="00B65A5C" w:rsidRPr="00F3102F" w:rsidRDefault="00B65A5C" w:rsidP="009F39C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9E5C249" w14:textId="2921C23C" w:rsidR="007B021F" w:rsidRPr="00F3102F" w:rsidRDefault="00D42ED8" w:rsidP="009F39CE">
      <w:pPr>
        <w:spacing w:line="360" w:lineRule="auto"/>
        <w:jc w:val="center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  <w:b/>
        </w:rPr>
        <w:t>Art. 1.</w:t>
      </w:r>
    </w:p>
    <w:p w14:paraId="0F254640" w14:textId="77777777" w:rsidR="007B021F" w:rsidRPr="00F3102F" w:rsidRDefault="007B021F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336404FA" w14:textId="1E5B2186" w:rsidR="00D42ED8" w:rsidRPr="00F3102F" w:rsidRDefault="00D42ED8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W ustawie z dnia 13 listopada 2003 r. o dochodach jednostek samorządu terytorialnego (Dz. U. z 2015 r., poz. 513 oraz poz. 789) wprowadza się następujące zmiany:</w:t>
      </w:r>
    </w:p>
    <w:p w14:paraId="1F1FB54D" w14:textId="77777777" w:rsidR="00D42ED8" w:rsidRPr="00F3102F" w:rsidRDefault="00D42ED8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6FB6B2B4" w14:textId="0220614D" w:rsidR="00DB2F2C" w:rsidRPr="00F3102F" w:rsidRDefault="003A20EA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</w:t>
      </w:r>
      <w:r w:rsidR="00122577" w:rsidRPr="00F3102F">
        <w:rPr>
          <w:rFonts w:ascii="Times New Roman" w:hAnsi="Times New Roman" w:cs="Times New Roman"/>
        </w:rPr>
        <w:t>) w art. 7</w:t>
      </w:r>
      <w:r w:rsidR="00DB2F2C" w:rsidRPr="00F3102F">
        <w:rPr>
          <w:rFonts w:ascii="Times New Roman" w:hAnsi="Times New Roman" w:cs="Times New Roman"/>
        </w:rPr>
        <w:t>:</w:t>
      </w:r>
    </w:p>
    <w:p w14:paraId="4DFC2A12" w14:textId="77777777" w:rsidR="00DB2F2C" w:rsidRPr="00F3102F" w:rsidRDefault="00DB2F2C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16365D9F" w14:textId="3C3AD452" w:rsidR="00122577" w:rsidRPr="00F3102F" w:rsidRDefault="00DB2F2C" w:rsidP="009F39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a)</w:t>
      </w:r>
      <w:r w:rsidR="00122577" w:rsidRPr="00F3102F">
        <w:rPr>
          <w:rFonts w:ascii="Times New Roman" w:hAnsi="Times New Roman" w:cs="Times New Roman"/>
        </w:rPr>
        <w:t xml:space="preserve"> ust. 2 otrzymuje brzmienie:</w:t>
      </w:r>
      <w:r w:rsidR="00122577" w:rsidRPr="00F3102F">
        <w:rPr>
          <w:rFonts w:ascii="Times New Roman" w:hAnsi="Times New Roman" w:cs="Times New Roman"/>
        </w:rPr>
        <w:tab/>
      </w:r>
    </w:p>
    <w:p w14:paraId="0936029B" w14:textId="31BE31DA" w:rsidR="00122577" w:rsidRPr="00F3102F" w:rsidRDefault="00122577" w:rsidP="009F39CE">
      <w:pPr>
        <w:spacing w:line="360" w:lineRule="auto"/>
        <w:ind w:left="1843" w:hanging="427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„2. Jednostki samorządu terytorialnego dokonują, na zasadach określonych w ustawie, wpłat do budżetu państwa. Wpłaty stanowią korektę dochodów jednostki samorządu terytorialnego i </w:t>
      </w:r>
      <w:r w:rsidR="00875C09" w:rsidRPr="00F3102F">
        <w:rPr>
          <w:rFonts w:ascii="Times New Roman" w:hAnsi="Times New Roman" w:cs="Times New Roman"/>
        </w:rPr>
        <w:t xml:space="preserve">są ujmowane </w:t>
      </w:r>
      <w:r w:rsidRPr="00F3102F">
        <w:rPr>
          <w:rFonts w:ascii="Times New Roman" w:hAnsi="Times New Roman" w:cs="Times New Roman"/>
        </w:rPr>
        <w:t>po stronie dochodó</w:t>
      </w:r>
      <w:r w:rsidR="00DB2F2C" w:rsidRPr="00F3102F">
        <w:rPr>
          <w:rFonts w:ascii="Times New Roman" w:hAnsi="Times New Roman" w:cs="Times New Roman"/>
        </w:rPr>
        <w:t>w ze znakiem minus.”,</w:t>
      </w:r>
    </w:p>
    <w:p w14:paraId="5D83E165" w14:textId="77777777" w:rsidR="00DB2F2C" w:rsidRPr="00F3102F" w:rsidRDefault="00DB2F2C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470E490A" w14:textId="119AAF45" w:rsidR="00DB2F2C" w:rsidRPr="00F3102F" w:rsidRDefault="00DB2F2C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ab/>
        <w:t>b) ust. 3 otrzymuje brzmienie:</w:t>
      </w:r>
      <w:r w:rsidRPr="00F3102F">
        <w:rPr>
          <w:rFonts w:ascii="Times New Roman" w:hAnsi="Times New Roman" w:cs="Times New Roman"/>
        </w:rPr>
        <w:tab/>
      </w:r>
    </w:p>
    <w:p w14:paraId="5ED84BEB" w14:textId="51FCB9A6" w:rsidR="00DB2F2C" w:rsidRPr="00F3102F" w:rsidRDefault="00DB2F2C" w:rsidP="009F39CE">
      <w:pPr>
        <w:spacing w:line="360" w:lineRule="auto"/>
        <w:ind w:left="1843" w:hanging="427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„3. O przeznaczeniu środków otrzymanych z tytułu subwencji ogólnej decyduje organ stanowiący jednostki samorządu terytorialnego, z zastrzeżeniem ust. 4.”,</w:t>
      </w:r>
    </w:p>
    <w:p w14:paraId="672D5AAE" w14:textId="77777777" w:rsidR="00DB2F2C" w:rsidRPr="00F3102F" w:rsidRDefault="00DB2F2C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0DF1DE45" w14:textId="76429E97" w:rsidR="00DB2F2C" w:rsidRPr="00F3102F" w:rsidRDefault="00DB2F2C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ab/>
        <w:t>c) po ust. 3 dodaje się ust. 4 w brzmieniu:</w:t>
      </w:r>
    </w:p>
    <w:p w14:paraId="04BB0B4F" w14:textId="1087A718" w:rsidR="00DB2F2C" w:rsidRPr="00F3102F" w:rsidRDefault="00DB2F2C" w:rsidP="009F39CE">
      <w:pPr>
        <w:spacing w:line="360" w:lineRule="auto"/>
        <w:ind w:left="1843" w:hanging="427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„4. Środki otrzymane z tytułu części równoważącej subwencji ogólnej dla gmin i powiatów oraz z tytułu części regionalnej subwencji ogólnej dla województw są środkami przeznaczonymi na inwestycje w rozumieniu przepisów o finansach publicznych.”;</w:t>
      </w:r>
    </w:p>
    <w:p w14:paraId="602CCCD4" w14:textId="77777777" w:rsidR="00122577" w:rsidRPr="00F3102F" w:rsidRDefault="00122577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168442E5" w14:textId="74CAED5B" w:rsidR="001B4D3E" w:rsidRPr="00F3102F" w:rsidRDefault="003A20EA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2</w:t>
      </w:r>
      <w:r w:rsidR="001B4D3E" w:rsidRPr="00F3102F">
        <w:rPr>
          <w:rFonts w:ascii="Times New Roman" w:hAnsi="Times New Roman" w:cs="Times New Roman"/>
        </w:rPr>
        <w:t>) art. 19 otrzymuje brzmienie:</w:t>
      </w:r>
    </w:p>
    <w:p w14:paraId="058761C1" w14:textId="0DEE11B2" w:rsidR="001B4D3E" w:rsidRPr="00F3102F" w:rsidRDefault="001B4D3E" w:rsidP="009F39CE">
      <w:pPr>
        <w:spacing w:line="360" w:lineRule="auto"/>
        <w:ind w:left="1701" w:hanging="99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lastRenderedPageBreak/>
        <w:t xml:space="preserve">„Art. 19. Kwoty przeznaczone na części subwencji ogólnej dla jednostek samorządu terytorialnego, o których mowa w art. 7 ust. 1, oraz kwoty wpłat, o których mowa w art. 7 ust. 2, odpowiednio dla gmin, powiatów i województw określa ustawa budżetowa, z zastrzeżeniem art. 29 ust. 4, </w:t>
      </w:r>
      <w:r w:rsidR="00DB619C" w:rsidRPr="00F3102F">
        <w:rPr>
          <w:rFonts w:ascii="Times New Roman" w:hAnsi="Times New Roman" w:cs="Times New Roman"/>
        </w:rPr>
        <w:t>art. 30 ust. 3 i art. 31a ust. 4</w:t>
      </w:r>
      <w:r w:rsidRPr="00F3102F">
        <w:rPr>
          <w:rFonts w:ascii="Times New Roman" w:hAnsi="Times New Roman" w:cs="Times New Roman"/>
        </w:rPr>
        <w:t>.”;</w:t>
      </w:r>
    </w:p>
    <w:p w14:paraId="3CBEBACC" w14:textId="77777777" w:rsidR="001B4D3E" w:rsidRPr="00F3102F" w:rsidRDefault="001B4D3E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66AFF1EC" w14:textId="7F3AFD0B" w:rsidR="00122577" w:rsidRPr="00F3102F" w:rsidRDefault="003A20EA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3</w:t>
      </w:r>
      <w:r w:rsidR="00122577" w:rsidRPr="00F3102F">
        <w:rPr>
          <w:rFonts w:ascii="Times New Roman" w:hAnsi="Times New Roman" w:cs="Times New Roman"/>
        </w:rPr>
        <w:t>) w art. 21a:</w:t>
      </w:r>
    </w:p>
    <w:p w14:paraId="30B6228E" w14:textId="0416FA9E" w:rsidR="00122577" w:rsidRPr="00F3102F" w:rsidRDefault="00122577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ab/>
      </w:r>
      <w:r w:rsidRPr="00F3102F">
        <w:rPr>
          <w:rFonts w:ascii="Times New Roman" w:hAnsi="Times New Roman" w:cs="Times New Roman"/>
        </w:rPr>
        <w:tab/>
      </w:r>
    </w:p>
    <w:p w14:paraId="7F884691" w14:textId="0E4D638E" w:rsidR="00D30FD8" w:rsidRPr="00F3102F" w:rsidRDefault="00971724" w:rsidP="009F39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a</w:t>
      </w:r>
      <w:r w:rsidR="00122577" w:rsidRPr="00F3102F">
        <w:rPr>
          <w:rFonts w:ascii="Times New Roman" w:hAnsi="Times New Roman" w:cs="Times New Roman"/>
        </w:rPr>
        <w:t xml:space="preserve">) </w:t>
      </w:r>
      <w:r w:rsidR="00D30FD8" w:rsidRPr="00F3102F">
        <w:rPr>
          <w:rFonts w:ascii="Times New Roman" w:hAnsi="Times New Roman" w:cs="Times New Roman"/>
        </w:rPr>
        <w:t>w ust. 2 pkt 6 otrzymuje brzmienie:</w:t>
      </w:r>
      <w:r w:rsidR="00D30FD8" w:rsidRPr="00F3102F">
        <w:rPr>
          <w:rFonts w:ascii="Times New Roman" w:hAnsi="Times New Roman" w:cs="Times New Roman"/>
        </w:rPr>
        <w:tab/>
      </w:r>
    </w:p>
    <w:p w14:paraId="1385AEF9" w14:textId="1724F2BE" w:rsidR="00D30FD8" w:rsidRPr="00F3102F" w:rsidRDefault="00D30FD8" w:rsidP="009F39CE">
      <w:pPr>
        <w:spacing w:line="360" w:lineRule="auto"/>
        <w:ind w:left="1843" w:hanging="427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„6) jeżeli kwota obliczona w sposób określony w pkt 5 jest wyższa od kwoty nadwyżki wydatków, o której mowa w pkt 3, to wysokość kwoty należnej gminie jest równa kwocie nadwyżki wydatków obliczonej dla gminy w sposób określony w pkt 3, a pozostałe środki zwiększają kwotę, o której mowa w ust. 1 pkt 3;”,</w:t>
      </w:r>
    </w:p>
    <w:p w14:paraId="7386D84D" w14:textId="77777777" w:rsidR="00D30FD8" w:rsidRPr="00F3102F" w:rsidRDefault="00D30FD8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0B9CD819" w14:textId="39ABC232" w:rsidR="00243B48" w:rsidRPr="00F3102F" w:rsidRDefault="00D30FD8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ab/>
      </w:r>
      <w:r w:rsidR="00971724" w:rsidRPr="00F3102F">
        <w:rPr>
          <w:rFonts w:ascii="Times New Roman" w:hAnsi="Times New Roman" w:cs="Times New Roman"/>
        </w:rPr>
        <w:t>b</w:t>
      </w:r>
      <w:r w:rsidRPr="00F3102F">
        <w:rPr>
          <w:rFonts w:ascii="Times New Roman" w:hAnsi="Times New Roman" w:cs="Times New Roman"/>
        </w:rPr>
        <w:t xml:space="preserve">) </w:t>
      </w:r>
      <w:r w:rsidR="00243B48" w:rsidRPr="00F3102F">
        <w:rPr>
          <w:rFonts w:ascii="Times New Roman" w:hAnsi="Times New Roman" w:cs="Times New Roman"/>
        </w:rPr>
        <w:t>w ust. 3 pkt 6 otrzymuje brzmienie:</w:t>
      </w:r>
      <w:r w:rsidR="00243B48" w:rsidRPr="00F3102F">
        <w:rPr>
          <w:rFonts w:ascii="Times New Roman" w:hAnsi="Times New Roman" w:cs="Times New Roman"/>
        </w:rPr>
        <w:tab/>
      </w:r>
    </w:p>
    <w:p w14:paraId="70A87882" w14:textId="5CDF76F2" w:rsidR="00243B48" w:rsidRPr="00F3102F" w:rsidRDefault="00243B48" w:rsidP="009F39CE">
      <w:pPr>
        <w:spacing w:line="360" w:lineRule="auto"/>
        <w:ind w:left="1843" w:hanging="427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„6) jeżeli kwota obliczona w sposób określony w pkt 5 jest wyższa od kwoty nadwyżki wydatków, o której mowa w pkt 3, to wysokość kwoty należnej gminie jest równa kwocie nadwyżki wydatków obliczonej dla gminy w sposób określony w pkt 3, a pozostałe środki zwiększają kwotę, o której mowa w ust. 1 pkt 3;”,</w:t>
      </w:r>
    </w:p>
    <w:p w14:paraId="06BB5CB0" w14:textId="77777777" w:rsidR="00243B48" w:rsidRPr="00F3102F" w:rsidRDefault="00243B48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2B15C825" w14:textId="1BD74C4E" w:rsidR="00243B48" w:rsidRPr="00F3102F" w:rsidRDefault="00243B48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ab/>
      </w:r>
      <w:r w:rsidR="00971724" w:rsidRPr="00F3102F">
        <w:rPr>
          <w:rFonts w:ascii="Times New Roman" w:hAnsi="Times New Roman" w:cs="Times New Roman"/>
        </w:rPr>
        <w:t xml:space="preserve">c) w ust. 4 </w:t>
      </w:r>
      <w:r w:rsidRPr="00F3102F">
        <w:rPr>
          <w:rFonts w:ascii="Times New Roman" w:hAnsi="Times New Roman" w:cs="Times New Roman"/>
        </w:rPr>
        <w:t>pkt 5 otrzymuje brzmienie:</w:t>
      </w:r>
    </w:p>
    <w:p w14:paraId="184BDA1A" w14:textId="195B8CA3" w:rsidR="00243B48" w:rsidRPr="00F3102F" w:rsidRDefault="00243B48" w:rsidP="009F39CE">
      <w:pPr>
        <w:spacing w:line="360" w:lineRule="auto"/>
        <w:ind w:left="1843" w:hanging="427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„5) wysokość kwoty należnej gminie oblicza się jako iloczyn współczynnika udziału, obliczonego w sposób określony w pkt 4, i kwoty części równoważącej subwencji ogólnej, o której</w:t>
      </w:r>
      <w:r w:rsidR="00971724" w:rsidRPr="00F3102F">
        <w:rPr>
          <w:rFonts w:ascii="Times New Roman" w:hAnsi="Times New Roman" w:cs="Times New Roman"/>
        </w:rPr>
        <w:t xml:space="preserve"> mowa w ust. 1 pkt 3.”;</w:t>
      </w:r>
    </w:p>
    <w:p w14:paraId="4892689F" w14:textId="77777777" w:rsidR="00A801AF" w:rsidRPr="00F3102F" w:rsidRDefault="00A801AF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433C3161" w14:textId="4120120E" w:rsidR="00A801AF" w:rsidRPr="00F3102F" w:rsidRDefault="003A20EA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4</w:t>
      </w:r>
      <w:r w:rsidR="007662AE" w:rsidRPr="00F3102F">
        <w:rPr>
          <w:rFonts w:ascii="Times New Roman" w:hAnsi="Times New Roman" w:cs="Times New Roman"/>
        </w:rPr>
        <w:t xml:space="preserve">) </w:t>
      </w:r>
      <w:r w:rsidR="00A801AF" w:rsidRPr="00F3102F">
        <w:rPr>
          <w:rFonts w:ascii="Times New Roman" w:hAnsi="Times New Roman" w:cs="Times New Roman"/>
        </w:rPr>
        <w:t xml:space="preserve">art. 23a </w:t>
      </w:r>
      <w:r w:rsidR="0022151E" w:rsidRPr="00F3102F">
        <w:rPr>
          <w:rFonts w:ascii="Times New Roman" w:hAnsi="Times New Roman" w:cs="Times New Roman"/>
        </w:rPr>
        <w:t>otrzymuje brzmienie</w:t>
      </w:r>
      <w:r w:rsidR="00A801AF" w:rsidRPr="00F3102F">
        <w:rPr>
          <w:rFonts w:ascii="Times New Roman" w:hAnsi="Times New Roman" w:cs="Times New Roman"/>
        </w:rPr>
        <w:t>:</w:t>
      </w:r>
    </w:p>
    <w:p w14:paraId="1850ABED" w14:textId="3DEAFA7D" w:rsidR="0022151E" w:rsidRPr="00F3102F" w:rsidRDefault="0088297A" w:rsidP="009F39CE">
      <w:pPr>
        <w:spacing w:line="360" w:lineRule="auto"/>
        <w:ind w:left="2127" w:hanging="141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„</w:t>
      </w:r>
      <w:r w:rsidR="0022151E" w:rsidRPr="00F3102F">
        <w:rPr>
          <w:rFonts w:ascii="Times New Roman" w:hAnsi="Times New Roman" w:cs="Times New Roman"/>
        </w:rPr>
        <w:t>Art. 23a. 1. Część równoważącą subwencji ogólnej dla powiatów ustala się w wysokości łącznej kwoty wpłat powiatów określonych w art. 30.</w:t>
      </w:r>
    </w:p>
    <w:p w14:paraId="69E04F27" w14:textId="6C0671DF" w:rsidR="0022151E" w:rsidRPr="00F3102F" w:rsidRDefault="0022151E" w:rsidP="009F39CE">
      <w:pPr>
        <w:spacing w:line="360" w:lineRule="auto"/>
        <w:ind w:left="2127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2. Część równoważącą subwencji ogólnej dla powiatów otrzymuje powiat, w którym wskaźnik dochodów podatkowych na jednego mieszkańca w </w:t>
      </w:r>
      <w:r w:rsidR="00206B04" w:rsidRPr="00F3102F">
        <w:rPr>
          <w:rFonts w:ascii="Times New Roman" w:hAnsi="Times New Roman" w:cs="Times New Roman"/>
        </w:rPr>
        <w:t>powiecie</w:t>
      </w:r>
      <w:r w:rsidRPr="00F3102F">
        <w:rPr>
          <w:rFonts w:ascii="Times New Roman" w:hAnsi="Times New Roman" w:cs="Times New Roman"/>
        </w:rPr>
        <w:t xml:space="preserve">, powiększony o dochody z tytułu planowanej części wyrównawczej subwencji ogólnej dla tego powiatu oraz pomniejszony </w:t>
      </w:r>
      <w:r w:rsidRPr="00F3102F">
        <w:rPr>
          <w:rFonts w:ascii="Times New Roman" w:hAnsi="Times New Roman" w:cs="Times New Roman"/>
        </w:rPr>
        <w:lastRenderedPageBreak/>
        <w:t xml:space="preserve">o potrzeby wydatkowe tego powiatu w zakresie utrzymania dróg powiatowych, a dla miast na prawach powiatu także w zakresie utrzymania dróg krajowych i wojewódzkich, zwany dalej „wskaźnikiem Pr”, jest mniejszy niż wskaźnik dochodów podatkowych dla wszystkich </w:t>
      </w:r>
      <w:r w:rsidR="008C6E22" w:rsidRPr="00F3102F">
        <w:rPr>
          <w:rFonts w:ascii="Times New Roman" w:hAnsi="Times New Roman" w:cs="Times New Roman"/>
        </w:rPr>
        <w:t>powiatów</w:t>
      </w:r>
      <w:r w:rsidRPr="00F3102F">
        <w:rPr>
          <w:rFonts w:ascii="Times New Roman" w:hAnsi="Times New Roman" w:cs="Times New Roman"/>
        </w:rPr>
        <w:t>, zwany dalej „wskaźnikiem Ppr”.</w:t>
      </w:r>
    </w:p>
    <w:p w14:paraId="5D4983E0" w14:textId="2BDE7EEF" w:rsidR="0022151E" w:rsidRPr="00F3102F" w:rsidRDefault="0022151E" w:rsidP="009F39CE">
      <w:pPr>
        <w:spacing w:line="360" w:lineRule="auto"/>
        <w:ind w:left="2127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3. Wskaźnik Pr oblicza się dzieląc sumę dochodów podatkowych powiatu, uzyskanych w roku poprzedzającym rok bazowy, powiększonych o planowaną część wyrównawczą subwencji ogólnej dla tego powiatu i pomniejszonych o potrzeby wydatkowe w zakresie utrzymania dróg powiatowych</w:t>
      </w:r>
      <w:r w:rsidR="009A36C2" w:rsidRPr="00F3102F">
        <w:rPr>
          <w:rFonts w:ascii="Times New Roman" w:hAnsi="Times New Roman" w:cs="Times New Roman"/>
        </w:rPr>
        <w:t>,</w:t>
      </w:r>
      <w:r w:rsidRPr="00F3102F">
        <w:rPr>
          <w:rFonts w:ascii="Times New Roman" w:hAnsi="Times New Roman" w:cs="Times New Roman"/>
        </w:rPr>
        <w:t xml:space="preserve"> obliczone w sposób określony w ust. 5</w:t>
      </w:r>
      <w:r w:rsidR="009A36C2" w:rsidRPr="00F3102F">
        <w:rPr>
          <w:rFonts w:ascii="Times New Roman" w:hAnsi="Times New Roman" w:cs="Times New Roman"/>
        </w:rPr>
        <w:t>,</w:t>
      </w:r>
      <w:r w:rsidRPr="00F3102F">
        <w:rPr>
          <w:rFonts w:ascii="Times New Roman" w:hAnsi="Times New Roman" w:cs="Times New Roman"/>
        </w:rPr>
        <w:t xml:space="preserve"> </w:t>
      </w:r>
      <w:r w:rsidR="009A36C2" w:rsidRPr="00F3102F">
        <w:rPr>
          <w:rFonts w:ascii="Times New Roman" w:hAnsi="Times New Roman" w:cs="Times New Roman"/>
        </w:rPr>
        <w:t xml:space="preserve">a </w:t>
      </w:r>
      <w:r w:rsidRPr="00F3102F">
        <w:rPr>
          <w:rFonts w:ascii="Times New Roman" w:hAnsi="Times New Roman" w:cs="Times New Roman"/>
        </w:rPr>
        <w:t>dla miast na prawach powiatu także o potrzeby wydatkowe w zakresie utrzymania</w:t>
      </w:r>
      <w:r w:rsidR="00651117" w:rsidRPr="00F3102F">
        <w:rPr>
          <w:rFonts w:ascii="Times New Roman" w:hAnsi="Times New Roman" w:cs="Times New Roman"/>
        </w:rPr>
        <w:t xml:space="preserve"> </w:t>
      </w:r>
      <w:r w:rsidRPr="00F3102F">
        <w:rPr>
          <w:rFonts w:ascii="Times New Roman" w:hAnsi="Times New Roman" w:cs="Times New Roman"/>
        </w:rPr>
        <w:t>dróg krajowych i wojewódzkich</w:t>
      </w:r>
      <w:r w:rsidR="00284BCB" w:rsidRPr="00F3102F">
        <w:rPr>
          <w:rFonts w:ascii="Times New Roman" w:hAnsi="Times New Roman" w:cs="Times New Roman"/>
        </w:rPr>
        <w:t>,</w:t>
      </w:r>
      <w:r w:rsidRPr="00F3102F">
        <w:rPr>
          <w:rFonts w:ascii="Times New Roman" w:hAnsi="Times New Roman" w:cs="Times New Roman"/>
        </w:rPr>
        <w:t xml:space="preserve"> obliczone w sposób określony w ust. 6, przez liczbę mieszkańców powiatu.</w:t>
      </w:r>
    </w:p>
    <w:p w14:paraId="68551A1D" w14:textId="3D84AA81" w:rsidR="0022151E" w:rsidRPr="00F3102F" w:rsidRDefault="0022151E" w:rsidP="009F39CE">
      <w:pPr>
        <w:spacing w:line="360" w:lineRule="auto"/>
        <w:ind w:left="2127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4. Wskaźnik Ppr oblicza się dzieląc sumę dochodów podatkowych wszystkich powiatów, uzyskanych w roku poprzedzającym rok bazowy, powiększonych o planowaną część wyrównawczą subwencji ogólnej dla wszystkich powiatów oraz pomniejszonych o potrzeby wydatkowe wszystkich powiatów w zakresie utrzymania dróg powiatowych</w:t>
      </w:r>
      <w:r w:rsidR="00861368" w:rsidRPr="00F3102F">
        <w:rPr>
          <w:rFonts w:ascii="Times New Roman" w:hAnsi="Times New Roman" w:cs="Times New Roman"/>
        </w:rPr>
        <w:t>,</w:t>
      </w:r>
      <w:r w:rsidRPr="00F3102F">
        <w:rPr>
          <w:rFonts w:ascii="Times New Roman" w:hAnsi="Times New Roman" w:cs="Times New Roman"/>
        </w:rPr>
        <w:t xml:space="preserve"> obliczone w sposób określony w ust. 5</w:t>
      </w:r>
      <w:r w:rsidR="00861368" w:rsidRPr="00F3102F">
        <w:rPr>
          <w:rFonts w:ascii="Times New Roman" w:hAnsi="Times New Roman" w:cs="Times New Roman"/>
        </w:rPr>
        <w:t>,</w:t>
      </w:r>
      <w:r w:rsidRPr="00F3102F">
        <w:rPr>
          <w:rFonts w:ascii="Times New Roman" w:hAnsi="Times New Roman" w:cs="Times New Roman"/>
        </w:rPr>
        <w:t xml:space="preserve"> oraz potrzeby wydatkowe wszystkich miast na prawach</w:t>
      </w:r>
      <w:r w:rsidR="009A36C2" w:rsidRPr="00F3102F">
        <w:rPr>
          <w:rFonts w:ascii="Times New Roman" w:hAnsi="Times New Roman" w:cs="Times New Roman"/>
        </w:rPr>
        <w:t xml:space="preserve"> powiatu w zakresie utrzymania </w:t>
      </w:r>
      <w:r w:rsidRPr="00F3102F">
        <w:rPr>
          <w:rFonts w:ascii="Times New Roman" w:hAnsi="Times New Roman" w:cs="Times New Roman"/>
        </w:rPr>
        <w:t>dróg krajowych i wojewódzkich</w:t>
      </w:r>
      <w:r w:rsidR="00861368" w:rsidRPr="00F3102F">
        <w:rPr>
          <w:rFonts w:ascii="Times New Roman" w:hAnsi="Times New Roman" w:cs="Times New Roman"/>
        </w:rPr>
        <w:t>,</w:t>
      </w:r>
      <w:r w:rsidRPr="00F3102F">
        <w:rPr>
          <w:rFonts w:ascii="Times New Roman" w:hAnsi="Times New Roman" w:cs="Times New Roman"/>
        </w:rPr>
        <w:t xml:space="preserve"> obliczone w sposób określony w ust. 6, przez liczbę mieszkańców kraju.</w:t>
      </w:r>
    </w:p>
    <w:p w14:paraId="23D7C066" w14:textId="443632C9" w:rsidR="0022151E" w:rsidRPr="00F3102F" w:rsidRDefault="0022151E" w:rsidP="009F39CE">
      <w:pPr>
        <w:spacing w:line="360" w:lineRule="auto"/>
        <w:ind w:left="2127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5. </w:t>
      </w:r>
      <w:r w:rsidR="00936E01" w:rsidRPr="00F3102F">
        <w:rPr>
          <w:rFonts w:ascii="Times New Roman" w:hAnsi="Times New Roman" w:cs="Times New Roman"/>
        </w:rPr>
        <w:t xml:space="preserve">Potrzeby wydatkowe </w:t>
      </w:r>
      <w:r w:rsidR="00892660" w:rsidRPr="00F3102F">
        <w:rPr>
          <w:rFonts w:ascii="Times New Roman" w:hAnsi="Times New Roman" w:cs="Times New Roman"/>
        </w:rPr>
        <w:t xml:space="preserve">powiatu </w:t>
      </w:r>
      <w:r w:rsidR="00936E01" w:rsidRPr="00F3102F">
        <w:rPr>
          <w:rFonts w:ascii="Times New Roman" w:hAnsi="Times New Roman" w:cs="Times New Roman"/>
        </w:rPr>
        <w:t xml:space="preserve">w zakresie utrzymania dróg powiatowych </w:t>
      </w:r>
      <w:r w:rsidRPr="00F3102F">
        <w:rPr>
          <w:rFonts w:ascii="Times New Roman" w:hAnsi="Times New Roman" w:cs="Times New Roman"/>
        </w:rPr>
        <w:t xml:space="preserve">oblicza się jako iloczyn liczby kilometrów dróg powiatowych na obszarze powiatu i kwoty </w:t>
      </w:r>
      <w:r w:rsidR="008946ED" w:rsidRPr="00F3102F">
        <w:rPr>
          <w:rFonts w:ascii="Times New Roman" w:hAnsi="Times New Roman" w:cs="Times New Roman"/>
        </w:rPr>
        <w:t>odpowiadającej średnim wydatkom na 1 km bieżącego utrzymania dróg powiatowych w kraju w roku po</w:t>
      </w:r>
      <w:r w:rsidR="00943E42" w:rsidRPr="00F3102F">
        <w:rPr>
          <w:rFonts w:ascii="Times New Roman" w:hAnsi="Times New Roman" w:cs="Times New Roman"/>
        </w:rPr>
        <w:t>przedzającym rok bazowy, ujętym</w:t>
      </w:r>
      <w:r w:rsidR="008946ED" w:rsidRPr="00F3102F">
        <w:rPr>
          <w:rFonts w:ascii="Times New Roman" w:hAnsi="Times New Roman" w:cs="Times New Roman"/>
        </w:rPr>
        <w:t xml:space="preserve"> w klasyfikacji </w:t>
      </w:r>
      <w:r w:rsidR="00A35B4A" w:rsidRPr="00F3102F">
        <w:rPr>
          <w:rFonts w:ascii="Times New Roman" w:hAnsi="Times New Roman" w:cs="Times New Roman"/>
        </w:rPr>
        <w:t>budżetowej w rozdziale 60014, paragraf 430</w:t>
      </w:r>
      <w:r w:rsidRPr="00F3102F">
        <w:rPr>
          <w:rFonts w:ascii="Times New Roman" w:hAnsi="Times New Roman" w:cs="Times New Roman"/>
        </w:rPr>
        <w:t>.</w:t>
      </w:r>
    </w:p>
    <w:p w14:paraId="26FCD82E" w14:textId="5879D37B" w:rsidR="0022151E" w:rsidRPr="00F3102F" w:rsidRDefault="0022151E" w:rsidP="009F39CE">
      <w:pPr>
        <w:spacing w:line="360" w:lineRule="auto"/>
        <w:ind w:left="2127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6. </w:t>
      </w:r>
      <w:r w:rsidR="00892660" w:rsidRPr="00F3102F">
        <w:rPr>
          <w:rFonts w:ascii="Times New Roman" w:hAnsi="Times New Roman" w:cs="Times New Roman"/>
        </w:rPr>
        <w:t xml:space="preserve">Potrzeby wydatkowe </w:t>
      </w:r>
      <w:r w:rsidRPr="00F3102F">
        <w:rPr>
          <w:rFonts w:ascii="Times New Roman" w:hAnsi="Times New Roman" w:cs="Times New Roman"/>
        </w:rPr>
        <w:t xml:space="preserve">miasta na prawach powiatu </w:t>
      </w:r>
      <w:r w:rsidR="00892660" w:rsidRPr="00F3102F">
        <w:rPr>
          <w:rFonts w:ascii="Times New Roman" w:hAnsi="Times New Roman" w:cs="Times New Roman"/>
        </w:rPr>
        <w:t xml:space="preserve">w zakresie utrzymania dróg krajowych i wojewódzkich </w:t>
      </w:r>
      <w:r w:rsidRPr="00F3102F">
        <w:rPr>
          <w:rFonts w:ascii="Times New Roman" w:hAnsi="Times New Roman" w:cs="Times New Roman"/>
        </w:rPr>
        <w:t xml:space="preserve">oblicza się jako iloczyn liczby kilometrów dróg krajowych i wojewódzkich na obszarze tego miasta i kwoty </w:t>
      </w:r>
      <w:r w:rsidR="008946ED" w:rsidRPr="00F3102F">
        <w:rPr>
          <w:rFonts w:ascii="Times New Roman" w:hAnsi="Times New Roman" w:cs="Times New Roman"/>
        </w:rPr>
        <w:t xml:space="preserve">odpowiadającej średnim wydatkom na 1 km bieżącego utrzymania dróg krajowych i wojewódzkich we wszystkich miastach na </w:t>
      </w:r>
      <w:r w:rsidR="008946ED" w:rsidRPr="00F3102F">
        <w:rPr>
          <w:rFonts w:ascii="Times New Roman" w:hAnsi="Times New Roman" w:cs="Times New Roman"/>
        </w:rPr>
        <w:lastRenderedPageBreak/>
        <w:t xml:space="preserve">prawach powiatu w </w:t>
      </w:r>
      <w:r w:rsidR="00A35B4A" w:rsidRPr="00F3102F">
        <w:rPr>
          <w:rFonts w:ascii="Times New Roman" w:hAnsi="Times New Roman" w:cs="Times New Roman"/>
        </w:rPr>
        <w:t xml:space="preserve">roku poprzedzającym rok bazowy, </w:t>
      </w:r>
      <w:r w:rsidR="00AA351C" w:rsidRPr="00F3102F">
        <w:rPr>
          <w:rFonts w:ascii="Times New Roman" w:hAnsi="Times New Roman" w:cs="Times New Roman"/>
        </w:rPr>
        <w:t>ujętym</w:t>
      </w:r>
      <w:r w:rsidR="00A35B4A" w:rsidRPr="00F3102F">
        <w:rPr>
          <w:rFonts w:ascii="Times New Roman" w:hAnsi="Times New Roman" w:cs="Times New Roman"/>
        </w:rPr>
        <w:t xml:space="preserve"> w klasyfikacji budżetowej w rozdziale 60015, paragraf 430</w:t>
      </w:r>
      <w:r w:rsidRPr="00F3102F">
        <w:rPr>
          <w:rFonts w:ascii="Times New Roman" w:hAnsi="Times New Roman" w:cs="Times New Roman"/>
        </w:rPr>
        <w:t>.</w:t>
      </w:r>
    </w:p>
    <w:p w14:paraId="4CFE2F5B" w14:textId="77777777" w:rsidR="0022151E" w:rsidRPr="00F3102F" w:rsidRDefault="0022151E" w:rsidP="009F39CE">
      <w:pPr>
        <w:spacing w:line="360" w:lineRule="auto"/>
        <w:ind w:left="2127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7. Wysokość należnej powiatowi części równoważącej, o której mowa w ust. 1, oblicza się w następujący sposób:</w:t>
      </w:r>
    </w:p>
    <w:p w14:paraId="4E6B9D4F" w14:textId="77777777" w:rsidR="0022151E" w:rsidRPr="00F3102F" w:rsidRDefault="0022151E" w:rsidP="009F39CE">
      <w:pPr>
        <w:spacing w:line="360" w:lineRule="auto"/>
        <w:ind w:left="2694" w:hanging="28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1) ustala się powiaty, w których wskaźnik Pr jest niższy niż wskaźnik Ppr;</w:t>
      </w:r>
    </w:p>
    <w:p w14:paraId="117EC515" w14:textId="77777777" w:rsidR="0022151E" w:rsidRPr="00F3102F" w:rsidRDefault="0022151E" w:rsidP="009F39CE">
      <w:pPr>
        <w:spacing w:line="360" w:lineRule="auto"/>
        <w:ind w:left="2694" w:hanging="28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2) dla każdego z powiatów, o których mowa w pkt 1, oblicza się iloczyn różnicy między wskaźnikiem Ppr a wskaźnikiem Pr i liczby mieszkańców tego powiatu, zwany dalej „kwotą dochodów do uzupełnienia”;</w:t>
      </w:r>
    </w:p>
    <w:p w14:paraId="475B60E3" w14:textId="77777777" w:rsidR="0022151E" w:rsidRPr="00F3102F" w:rsidRDefault="0022151E" w:rsidP="009F39CE">
      <w:pPr>
        <w:spacing w:line="360" w:lineRule="auto"/>
        <w:ind w:left="2694" w:hanging="28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3) oblicza się, z dokładnością do dziesiątego miejsca po przecinku, współczynnik udziału kwoty wyliczonej w sposób określony w pkt 2 w łącznej kwocie dochodów do uzupełnienia powiatów spełniających warunek, o którym mowa w pkt 1;</w:t>
      </w:r>
    </w:p>
    <w:p w14:paraId="69B54219" w14:textId="538B5F44" w:rsidR="004E3323" w:rsidRPr="00F3102F" w:rsidRDefault="0022151E" w:rsidP="009F39CE">
      <w:pPr>
        <w:spacing w:line="360" w:lineRule="auto"/>
        <w:ind w:left="2694" w:hanging="28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4) dla każdego z powiatów, o których mowa w pkt 1, współczynnik udziału, o którym mowa w pkt 4</w:t>
      </w:r>
      <w:r w:rsidR="00760389" w:rsidRPr="00F3102F">
        <w:rPr>
          <w:rFonts w:ascii="Times New Roman" w:hAnsi="Times New Roman" w:cs="Times New Roman"/>
        </w:rPr>
        <w:t>,</w:t>
      </w:r>
      <w:r w:rsidRPr="00F3102F">
        <w:rPr>
          <w:rFonts w:ascii="Times New Roman" w:hAnsi="Times New Roman" w:cs="Times New Roman"/>
        </w:rPr>
        <w:t xml:space="preserve"> mnoży się przez łączną kwotę części równoważącej, o której mowa w ust. 1.”;</w:t>
      </w:r>
      <w:r w:rsidR="00A801AF" w:rsidRPr="00F3102F">
        <w:rPr>
          <w:rFonts w:ascii="Times New Roman" w:hAnsi="Times New Roman" w:cs="Times New Roman"/>
        </w:rPr>
        <w:tab/>
      </w:r>
    </w:p>
    <w:p w14:paraId="0F40EA86" w14:textId="77777777" w:rsidR="0022151E" w:rsidRPr="00F3102F" w:rsidRDefault="0022151E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38F8A35C" w14:textId="7D143B40" w:rsidR="004E3323" w:rsidRPr="00F3102F" w:rsidRDefault="003A20EA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5</w:t>
      </w:r>
      <w:r w:rsidR="004E3323" w:rsidRPr="00F3102F">
        <w:rPr>
          <w:rFonts w:ascii="Times New Roman" w:hAnsi="Times New Roman" w:cs="Times New Roman"/>
        </w:rPr>
        <w:t>) po art. 25 dodaje się art. 25a w brzmieniu:</w:t>
      </w:r>
    </w:p>
    <w:p w14:paraId="40922540" w14:textId="77777777" w:rsidR="004E3323" w:rsidRPr="00F3102F" w:rsidRDefault="004E3323" w:rsidP="009F39CE">
      <w:pPr>
        <w:spacing w:line="360" w:lineRule="auto"/>
        <w:ind w:left="2127" w:hanging="141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„Art. 25a. 1. Część regionalną subwencji ogólnej dla województw ustala się w wysokości łącznej kwoty wpłat województw określonych w art. 31a.</w:t>
      </w:r>
    </w:p>
    <w:p w14:paraId="04BF6C0A" w14:textId="77777777" w:rsidR="00623BD0" w:rsidRPr="00F3102F" w:rsidRDefault="004E3323" w:rsidP="009F39CE">
      <w:pPr>
        <w:spacing w:line="360" w:lineRule="auto"/>
        <w:ind w:left="2127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2. </w:t>
      </w:r>
      <w:r w:rsidR="00222467" w:rsidRPr="00F3102F">
        <w:rPr>
          <w:rFonts w:ascii="Times New Roman" w:hAnsi="Times New Roman" w:cs="Times New Roman"/>
        </w:rPr>
        <w:t xml:space="preserve">Część regionalną subwencji ogólnej dla województw otrzymuje województwo, w którym wskaźnik dochodów podatkowych na jednego mieszkańca w województwie, skorygowany o </w:t>
      </w:r>
      <w:r w:rsidR="00623BD0" w:rsidRPr="00F3102F">
        <w:rPr>
          <w:rFonts w:ascii="Times New Roman" w:hAnsi="Times New Roman" w:cs="Times New Roman"/>
        </w:rPr>
        <w:t>dochody z tytułu części wyrównawczej subwencji ogólnej dla tego województwa, zwany dalej „wskaźnikiem Wr”, jest mniejszy niż wskaźnik dochodów podatkowych dla wszystkich województw, zwany dalej „wskaźnikiem Wwr”.</w:t>
      </w:r>
    </w:p>
    <w:p w14:paraId="5CB5A2C8" w14:textId="77777777" w:rsidR="00623BD0" w:rsidRPr="00F3102F" w:rsidRDefault="00623BD0" w:rsidP="009F39CE">
      <w:pPr>
        <w:spacing w:line="360" w:lineRule="auto"/>
        <w:ind w:left="2127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3. Wskaźnik Wr oblicza się dzieląc sumę dochodów podatkowych województwa, uzyskanych w roku poprzedzającym rok bazowy, powiększonych o część wyrównawczą subwencji ogólnej dla tego województwa, przez liczbę mieszkańców województwa.</w:t>
      </w:r>
    </w:p>
    <w:p w14:paraId="0DA68A23" w14:textId="77777777" w:rsidR="00623BD0" w:rsidRPr="00F3102F" w:rsidRDefault="00623BD0" w:rsidP="009F39CE">
      <w:pPr>
        <w:spacing w:line="360" w:lineRule="auto"/>
        <w:ind w:left="2127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4. Wskaźnik Wwr oblicza się dzieląc sumę dochodów podatkowych wszystkich województw, uzyskanych w roku poprzedzającym rok </w:t>
      </w:r>
      <w:r w:rsidRPr="00F3102F">
        <w:rPr>
          <w:rFonts w:ascii="Times New Roman" w:hAnsi="Times New Roman" w:cs="Times New Roman"/>
        </w:rPr>
        <w:lastRenderedPageBreak/>
        <w:t>bazowy, powiększonych o część wyrównawczą subwencji ogólnej dla wszystkich województw, przez liczbę mieszkańców kraju.</w:t>
      </w:r>
    </w:p>
    <w:p w14:paraId="170CC58E" w14:textId="77777777" w:rsidR="00623BD0" w:rsidRPr="00F3102F" w:rsidRDefault="00623BD0" w:rsidP="009F39CE">
      <w:pPr>
        <w:spacing w:line="360" w:lineRule="auto"/>
        <w:ind w:left="2127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5. Wysokość należnej województwu części regionalnej, o której mowa w ust. 1, oblicza się w następujący sposób:</w:t>
      </w:r>
    </w:p>
    <w:p w14:paraId="16C54C13" w14:textId="77777777" w:rsidR="00623BD0" w:rsidRPr="00F3102F" w:rsidRDefault="00623BD0" w:rsidP="009F39CE">
      <w:pPr>
        <w:spacing w:line="360" w:lineRule="auto"/>
        <w:ind w:left="2694" w:hanging="28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1) ustala się województwa, w których wskaźnik Wr jest niższy niż wskaźnik Wwr;</w:t>
      </w:r>
    </w:p>
    <w:p w14:paraId="6A54A0B9" w14:textId="56C46518" w:rsidR="000E4AFE" w:rsidRPr="00F3102F" w:rsidRDefault="00623BD0" w:rsidP="009F39CE">
      <w:pPr>
        <w:spacing w:line="360" w:lineRule="auto"/>
        <w:ind w:left="2694" w:hanging="28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2) dla każdego z województw, o których mowa w pkt 1, oblicza się różnicę między wskaźnikiem Wwr a wskaźnikiem Wr</w:t>
      </w:r>
      <w:r w:rsidR="000E4AFE" w:rsidRPr="00F3102F">
        <w:rPr>
          <w:rFonts w:ascii="Times New Roman" w:hAnsi="Times New Roman" w:cs="Times New Roman"/>
        </w:rPr>
        <w:t>, a następnie mnoży się ją przez liczbę mieszkańców województwa</w:t>
      </w:r>
      <w:r w:rsidRPr="00F3102F">
        <w:rPr>
          <w:rFonts w:ascii="Times New Roman" w:hAnsi="Times New Roman" w:cs="Times New Roman"/>
        </w:rPr>
        <w:t>;</w:t>
      </w:r>
      <w:r w:rsidR="000E4AFE" w:rsidRPr="00F3102F">
        <w:rPr>
          <w:rFonts w:ascii="Times New Roman" w:hAnsi="Times New Roman" w:cs="Times New Roman"/>
        </w:rPr>
        <w:t xml:space="preserve"> </w:t>
      </w:r>
    </w:p>
    <w:p w14:paraId="5CBFD54B" w14:textId="5C97E1ED" w:rsidR="00623BD0" w:rsidRPr="00F3102F" w:rsidRDefault="00623BD0" w:rsidP="009F39CE">
      <w:pPr>
        <w:spacing w:line="360" w:lineRule="auto"/>
        <w:ind w:left="2694" w:hanging="28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3) oblicza się sumę </w:t>
      </w:r>
      <w:r w:rsidR="000E4AFE" w:rsidRPr="00F3102F">
        <w:rPr>
          <w:rFonts w:ascii="Times New Roman" w:hAnsi="Times New Roman" w:cs="Times New Roman"/>
        </w:rPr>
        <w:t>kwot</w:t>
      </w:r>
      <w:r w:rsidRPr="00F3102F">
        <w:rPr>
          <w:rFonts w:ascii="Times New Roman" w:hAnsi="Times New Roman" w:cs="Times New Roman"/>
        </w:rPr>
        <w:t>, o których mowa w pkt 2;</w:t>
      </w:r>
    </w:p>
    <w:p w14:paraId="65C8E243" w14:textId="7010B56B" w:rsidR="00623BD0" w:rsidRPr="00F3102F" w:rsidRDefault="00623BD0" w:rsidP="009F39CE">
      <w:pPr>
        <w:spacing w:line="360" w:lineRule="auto"/>
        <w:ind w:left="2694" w:hanging="28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4) dla każdego z województw, o których mowa w pkt 1, oblicza się współczynnik udziału </w:t>
      </w:r>
      <w:r w:rsidR="000E4AFE" w:rsidRPr="00F3102F">
        <w:rPr>
          <w:rFonts w:ascii="Times New Roman" w:hAnsi="Times New Roman" w:cs="Times New Roman"/>
        </w:rPr>
        <w:t>kwoty</w:t>
      </w:r>
      <w:r w:rsidRPr="00F3102F">
        <w:rPr>
          <w:rFonts w:ascii="Times New Roman" w:hAnsi="Times New Roman" w:cs="Times New Roman"/>
        </w:rPr>
        <w:t xml:space="preserve">, o której mowa w pkt 2, w sumie </w:t>
      </w:r>
      <w:r w:rsidR="000E4AFE" w:rsidRPr="00F3102F">
        <w:rPr>
          <w:rFonts w:ascii="Times New Roman" w:hAnsi="Times New Roman" w:cs="Times New Roman"/>
        </w:rPr>
        <w:t>kwot</w:t>
      </w:r>
      <w:r w:rsidRPr="00F3102F">
        <w:rPr>
          <w:rFonts w:ascii="Times New Roman" w:hAnsi="Times New Roman" w:cs="Times New Roman"/>
        </w:rPr>
        <w:t xml:space="preserve"> obliczonej zgodnie z pkt 3;</w:t>
      </w:r>
    </w:p>
    <w:p w14:paraId="4D437384" w14:textId="688B41FF" w:rsidR="004E3323" w:rsidRPr="00F3102F" w:rsidRDefault="00623BD0" w:rsidP="009F39CE">
      <w:pPr>
        <w:spacing w:line="360" w:lineRule="auto"/>
        <w:ind w:left="2694" w:hanging="28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5) dla każdego z województw, o których mowa w pkt 1, współczynnik udziału mnoży się przez łączną kwotę części regionalnej, o której mowa w ust. 1</w:t>
      </w:r>
      <w:r w:rsidR="00875C09" w:rsidRPr="00F3102F">
        <w:rPr>
          <w:rFonts w:ascii="Times New Roman" w:hAnsi="Times New Roman" w:cs="Times New Roman"/>
        </w:rPr>
        <w:t>.</w:t>
      </w:r>
      <w:r w:rsidR="004E3323" w:rsidRPr="00F3102F">
        <w:rPr>
          <w:rFonts w:ascii="Times New Roman" w:hAnsi="Times New Roman" w:cs="Times New Roman"/>
        </w:rPr>
        <w:t>”</w:t>
      </w:r>
      <w:r w:rsidR="00F50319" w:rsidRPr="00F3102F">
        <w:rPr>
          <w:rFonts w:ascii="Times New Roman" w:hAnsi="Times New Roman" w:cs="Times New Roman"/>
        </w:rPr>
        <w:t>;</w:t>
      </w:r>
    </w:p>
    <w:p w14:paraId="0D2AB3D2" w14:textId="77777777" w:rsidR="00BB5B08" w:rsidRPr="00F3102F" w:rsidRDefault="00BB5B08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1089F84A" w14:textId="64FC2701" w:rsidR="00F50319" w:rsidRPr="00F3102F" w:rsidRDefault="002826B5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6</w:t>
      </w:r>
      <w:r w:rsidR="00F50319" w:rsidRPr="00F3102F">
        <w:rPr>
          <w:rFonts w:ascii="Times New Roman" w:hAnsi="Times New Roman" w:cs="Times New Roman"/>
        </w:rPr>
        <w:t>) w art. 29:</w:t>
      </w:r>
    </w:p>
    <w:p w14:paraId="481E5D9E" w14:textId="77777777" w:rsidR="00F50319" w:rsidRPr="00F3102F" w:rsidRDefault="00F50319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12C4111E" w14:textId="742BD8F5" w:rsidR="00F50319" w:rsidRPr="00F3102F" w:rsidRDefault="00F50319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ab/>
        <w:t>a) w ust. 2 zdanie wstępne otrzymuje brzmienie:</w:t>
      </w:r>
    </w:p>
    <w:p w14:paraId="74FAFCCC" w14:textId="5FB3C2CA" w:rsidR="00F50319" w:rsidRPr="00F3102F" w:rsidRDefault="00F50319" w:rsidP="009F39CE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„Kwotę rocznej wpłaty oblicza się, z zastrzeżeniem ust. 3</w:t>
      </w:r>
      <w:r w:rsidR="003D5266" w:rsidRPr="00F3102F">
        <w:rPr>
          <w:rFonts w:ascii="Times New Roman" w:hAnsi="Times New Roman" w:cs="Times New Roman"/>
        </w:rPr>
        <w:t xml:space="preserve"> i 4</w:t>
      </w:r>
      <w:r w:rsidRPr="00F3102F">
        <w:rPr>
          <w:rFonts w:ascii="Times New Roman" w:hAnsi="Times New Roman" w:cs="Times New Roman"/>
        </w:rPr>
        <w:t>, mnożąc liczbę mieszkańców gminy przez kwotę wynoszącą:”,</w:t>
      </w:r>
    </w:p>
    <w:p w14:paraId="48FD2527" w14:textId="77777777" w:rsidR="00F50319" w:rsidRPr="00F3102F" w:rsidRDefault="00F50319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0573941C" w14:textId="512F3786" w:rsidR="00F50319" w:rsidRPr="00F3102F" w:rsidRDefault="00F50319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ab/>
        <w:t>b) dodaje się ust. 3 i 4 w brzmieniu:</w:t>
      </w:r>
    </w:p>
    <w:p w14:paraId="74E42736" w14:textId="77777777" w:rsidR="002924D8" w:rsidRPr="00F3102F" w:rsidRDefault="00F50319" w:rsidP="009F39CE">
      <w:pPr>
        <w:spacing w:line="360" w:lineRule="auto"/>
        <w:ind w:left="1843" w:hanging="427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„</w:t>
      </w:r>
      <w:r w:rsidR="002924D8" w:rsidRPr="00F3102F">
        <w:rPr>
          <w:rFonts w:ascii="Times New Roman" w:hAnsi="Times New Roman" w:cs="Times New Roman"/>
        </w:rPr>
        <w:t>3. W celu obliczenia kwoty rocznej wpłaty wskaźnik G dla gminy, w której liczba mieszkańców jest większa od:</w:t>
      </w:r>
    </w:p>
    <w:p w14:paraId="37C4EFDB" w14:textId="77777777" w:rsidR="002924D8" w:rsidRPr="00F3102F" w:rsidRDefault="002924D8" w:rsidP="009F39CE">
      <w:pPr>
        <w:spacing w:line="360" w:lineRule="auto"/>
        <w:ind w:left="2410" w:hanging="28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1) 300 tysięcy i nie przekracza 500 tysięcy – dzieli się przez liczbę 1,025;</w:t>
      </w:r>
    </w:p>
    <w:p w14:paraId="30EAEE2D" w14:textId="77777777" w:rsidR="002924D8" w:rsidRPr="00F3102F" w:rsidRDefault="002924D8" w:rsidP="009F39CE">
      <w:pPr>
        <w:spacing w:line="360" w:lineRule="auto"/>
        <w:ind w:left="2410" w:hanging="28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2) 500 tysięcy i nie przekracza 1 miliona – dzieli się przez liczbę 1,05;</w:t>
      </w:r>
    </w:p>
    <w:p w14:paraId="027A8944" w14:textId="77777777" w:rsidR="002924D8" w:rsidRPr="00F3102F" w:rsidRDefault="002924D8" w:rsidP="009F39CE">
      <w:pPr>
        <w:spacing w:line="360" w:lineRule="auto"/>
        <w:ind w:left="2410" w:hanging="28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3) 1 miliona – dzieli się przez liczbę 1,1.</w:t>
      </w:r>
    </w:p>
    <w:p w14:paraId="79CB9CAA" w14:textId="5059E6FC" w:rsidR="00F50319" w:rsidRPr="00F3102F" w:rsidRDefault="002924D8" w:rsidP="009F39CE">
      <w:pPr>
        <w:spacing w:line="360" w:lineRule="auto"/>
        <w:ind w:left="1701" w:hanging="285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4. Kwota rocznej wpłaty nie może przekroczyć 15% dochodów podatkowych gminy za rok poprzedzający rok bazowy, a w przypadku gmin, w których wskaźnik G jest wyższy od 2500% wskaźnika Gg, kwota rocznej wpłaty nie </w:t>
      </w:r>
      <w:r w:rsidRPr="00F3102F">
        <w:rPr>
          <w:rFonts w:ascii="Times New Roman" w:hAnsi="Times New Roman" w:cs="Times New Roman"/>
        </w:rPr>
        <w:lastRenderedPageBreak/>
        <w:t>może przekroczyć 25% dochodów podatkowych gminy za rok poprzedzający rok bazowy.</w:t>
      </w:r>
      <w:r w:rsidR="00F50319" w:rsidRPr="00F3102F">
        <w:rPr>
          <w:rFonts w:ascii="Times New Roman" w:hAnsi="Times New Roman" w:cs="Times New Roman"/>
        </w:rPr>
        <w:t>”</w:t>
      </w:r>
      <w:r w:rsidRPr="00F3102F">
        <w:rPr>
          <w:rFonts w:ascii="Times New Roman" w:hAnsi="Times New Roman" w:cs="Times New Roman"/>
        </w:rPr>
        <w:t>;</w:t>
      </w:r>
    </w:p>
    <w:p w14:paraId="1A33CD5B" w14:textId="77777777" w:rsidR="002924D8" w:rsidRPr="00F3102F" w:rsidRDefault="002924D8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77C38CF7" w14:textId="71C3704B" w:rsidR="002924D8" w:rsidRPr="00F3102F" w:rsidRDefault="002826B5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7</w:t>
      </w:r>
      <w:r w:rsidR="00421602" w:rsidRPr="00F3102F">
        <w:rPr>
          <w:rFonts w:ascii="Times New Roman" w:hAnsi="Times New Roman" w:cs="Times New Roman"/>
        </w:rPr>
        <w:t xml:space="preserve">) </w:t>
      </w:r>
      <w:r w:rsidR="002924D8" w:rsidRPr="00F3102F">
        <w:rPr>
          <w:rFonts w:ascii="Times New Roman" w:hAnsi="Times New Roman" w:cs="Times New Roman"/>
        </w:rPr>
        <w:t>art. 30</w:t>
      </w:r>
      <w:r w:rsidR="00421602" w:rsidRPr="00F3102F">
        <w:rPr>
          <w:rFonts w:ascii="Times New Roman" w:hAnsi="Times New Roman" w:cs="Times New Roman"/>
        </w:rPr>
        <w:t xml:space="preserve"> otrzymuje brzmienie</w:t>
      </w:r>
      <w:r w:rsidR="002924D8" w:rsidRPr="00F3102F">
        <w:rPr>
          <w:rFonts w:ascii="Times New Roman" w:hAnsi="Times New Roman" w:cs="Times New Roman"/>
        </w:rPr>
        <w:t>:</w:t>
      </w:r>
    </w:p>
    <w:p w14:paraId="569A8310" w14:textId="08478F06" w:rsidR="00421602" w:rsidRPr="00F3102F" w:rsidRDefault="00421602" w:rsidP="009F39CE">
      <w:pPr>
        <w:spacing w:line="360" w:lineRule="auto"/>
        <w:ind w:left="1985" w:hanging="1277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„Art. 30. 1. Powiaty, w których</w:t>
      </w:r>
      <w:r w:rsidR="00F03CA5" w:rsidRPr="00F3102F">
        <w:rPr>
          <w:rFonts w:ascii="Times New Roman" w:hAnsi="Times New Roman" w:cs="Times New Roman"/>
        </w:rPr>
        <w:t xml:space="preserve"> wskaźnik Pr jest większy od 110</w:t>
      </w:r>
      <w:r w:rsidRPr="00F3102F">
        <w:rPr>
          <w:rFonts w:ascii="Times New Roman" w:hAnsi="Times New Roman" w:cs="Times New Roman"/>
        </w:rPr>
        <w:t>% wskaźnika Ppr, dokonują wpłat do budżetu państwa z przeznaczeniem na część równoważącą subwencji ogólnej dla powiatów.</w:t>
      </w:r>
    </w:p>
    <w:p w14:paraId="00A2E45E" w14:textId="4223334D" w:rsidR="00421602" w:rsidRPr="00F3102F" w:rsidRDefault="00421602" w:rsidP="009F39CE">
      <w:pPr>
        <w:spacing w:line="360" w:lineRule="auto"/>
        <w:ind w:left="1985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2. Kwotę rocznej wpłaty oblicza się</w:t>
      </w:r>
      <w:r w:rsidR="00D55896" w:rsidRPr="00F3102F">
        <w:rPr>
          <w:rFonts w:ascii="Times New Roman" w:hAnsi="Times New Roman" w:cs="Times New Roman"/>
        </w:rPr>
        <w:t>, z zastrzeżeniem ust. 3,</w:t>
      </w:r>
      <w:r w:rsidRPr="00F3102F">
        <w:rPr>
          <w:rFonts w:ascii="Times New Roman" w:hAnsi="Times New Roman" w:cs="Times New Roman"/>
        </w:rPr>
        <w:t xml:space="preserve"> mnożąc liczbę mieszkańców powiatu przez kwotę wynoszącą:</w:t>
      </w:r>
    </w:p>
    <w:p w14:paraId="041F9EAD" w14:textId="290FA5BD" w:rsidR="00421602" w:rsidRPr="00F3102F" w:rsidRDefault="00F03CA5" w:rsidP="009F39CE">
      <w:pPr>
        <w:spacing w:line="360" w:lineRule="auto"/>
        <w:ind w:left="2694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1) 80</w:t>
      </w:r>
      <w:r w:rsidR="00421602" w:rsidRPr="00F3102F">
        <w:rPr>
          <w:rFonts w:ascii="Times New Roman" w:hAnsi="Times New Roman" w:cs="Times New Roman"/>
        </w:rPr>
        <w:t>%</w:t>
      </w:r>
      <w:r w:rsidRPr="00F3102F">
        <w:rPr>
          <w:rFonts w:ascii="Times New Roman" w:hAnsi="Times New Roman" w:cs="Times New Roman"/>
        </w:rPr>
        <w:t xml:space="preserve"> nadwyżki wskaźnika Pr ponad 110</w:t>
      </w:r>
      <w:r w:rsidR="00421602" w:rsidRPr="00F3102F">
        <w:rPr>
          <w:rFonts w:ascii="Times New Roman" w:hAnsi="Times New Roman" w:cs="Times New Roman"/>
        </w:rPr>
        <w:t>% wskaźnika Ppr – dla powiatów, w których wskaź</w:t>
      </w:r>
      <w:r w:rsidRPr="00F3102F">
        <w:rPr>
          <w:rFonts w:ascii="Times New Roman" w:hAnsi="Times New Roman" w:cs="Times New Roman"/>
        </w:rPr>
        <w:t>nik Pr jest nie większy niż 120</w:t>
      </w:r>
      <w:r w:rsidR="00421602" w:rsidRPr="00F3102F">
        <w:rPr>
          <w:rFonts w:ascii="Times New Roman" w:hAnsi="Times New Roman" w:cs="Times New Roman"/>
        </w:rPr>
        <w:t>% wskaźnika Ppr;</w:t>
      </w:r>
    </w:p>
    <w:p w14:paraId="4C1712FD" w14:textId="0F0043F1" w:rsidR="00421602" w:rsidRPr="00F3102F" w:rsidRDefault="00F03CA5" w:rsidP="009F39CE">
      <w:pPr>
        <w:spacing w:line="360" w:lineRule="auto"/>
        <w:ind w:left="2694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2) 8</w:t>
      </w:r>
      <w:r w:rsidR="00421602" w:rsidRPr="00F3102F">
        <w:rPr>
          <w:rFonts w:ascii="Times New Roman" w:hAnsi="Times New Roman" w:cs="Times New Roman"/>
        </w:rPr>
        <w:t xml:space="preserve">% </w:t>
      </w:r>
      <w:r w:rsidRPr="00F3102F">
        <w:rPr>
          <w:rFonts w:ascii="Times New Roman" w:hAnsi="Times New Roman" w:cs="Times New Roman"/>
        </w:rPr>
        <w:t>wskaźnika Ppr, powiększoną o 90</w:t>
      </w:r>
      <w:r w:rsidR="00421602" w:rsidRPr="00F3102F">
        <w:rPr>
          <w:rFonts w:ascii="Times New Roman" w:hAnsi="Times New Roman" w:cs="Times New Roman"/>
        </w:rPr>
        <w:t>% nadwyżki ws</w:t>
      </w:r>
      <w:r w:rsidRPr="00F3102F">
        <w:rPr>
          <w:rFonts w:ascii="Times New Roman" w:hAnsi="Times New Roman" w:cs="Times New Roman"/>
        </w:rPr>
        <w:t>kaźnika Pr ponad 120</w:t>
      </w:r>
      <w:r w:rsidR="00421602" w:rsidRPr="00F3102F">
        <w:rPr>
          <w:rFonts w:ascii="Times New Roman" w:hAnsi="Times New Roman" w:cs="Times New Roman"/>
        </w:rPr>
        <w:t xml:space="preserve">% wskaźnika Ppr – dla powiatów, w których </w:t>
      </w:r>
      <w:r w:rsidRPr="00F3102F">
        <w:rPr>
          <w:rFonts w:ascii="Times New Roman" w:hAnsi="Times New Roman" w:cs="Times New Roman"/>
        </w:rPr>
        <w:t>wskaźnik Pr jest większy niż 120</w:t>
      </w:r>
      <w:r w:rsidR="00421602" w:rsidRPr="00F3102F">
        <w:rPr>
          <w:rFonts w:ascii="Times New Roman" w:hAnsi="Times New Roman" w:cs="Times New Roman"/>
        </w:rPr>
        <w:t>% wskaźnika Ppr.</w:t>
      </w:r>
    </w:p>
    <w:p w14:paraId="3C615300" w14:textId="41EDDF64" w:rsidR="002924D8" w:rsidRPr="00F3102F" w:rsidRDefault="00421602" w:rsidP="009F39CE">
      <w:pPr>
        <w:spacing w:line="360" w:lineRule="auto"/>
        <w:ind w:left="1985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3. Kwota rocznej wpłaty nie może przekroczyć 25% dochodów podatkowych powiatów za rok poprzedzający rok bazowy.”;</w:t>
      </w:r>
    </w:p>
    <w:p w14:paraId="391F4363" w14:textId="77777777" w:rsidR="002924D8" w:rsidRPr="00F3102F" w:rsidRDefault="002924D8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400FBA2A" w14:textId="77BDB471" w:rsidR="002924D8" w:rsidRPr="00F3102F" w:rsidRDefault="002826B5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8</w:t>
      </w:r>
      <w:r w:rsidR="002924D8" w:rsidRPr="00F3102F">
        <w:rPr>
          <w:rFonts w:ascii="Times New Roman" w:hAnsi="Times New Roman" w:cs="Times New Roman"/>
        </w:rPr>
        <w:t>) po art. 31 dodaje się art. 31a w brzmieniu:</w:t>
      </w:r>
    </w:p>
    <w:p w14:paraId="67B28AEC" w14:textId="77777777" w:rsidR="00D35064" w:rsidRPr="00F3102F" w:rsidRDefault="002924D8" w:rsidP="009F39CE">
      <w:pPr>
        <w:spacing w:line="360" w:lineRule="auto"/>
        <w:ind w:left="1985" w:hanging="1277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„Art. 31a. 1. </w:t>
      </w:r>
      <w:r w:rsidR="00D35064" w:rsidRPr="00F3102F">
        <w:rPr>
          <w:rFonts w:ascii="Times New Roman" w:hAnsi="Times New Roman" w:cs="Times New Roman"/>
        </w:rPr>
        <w:t>Województwa, w których wskaźnik Wr jest większy od 110% wskaźnika Wwr, dokonują wpłat do budżetu państwa z przeznaczeniem na część regionalną subwencji ogólnej dla województw.</w:t>
      </w:r>
    </w:p>
    <w:p w14:paraId="58DDA02A" w14:textId="2E940F2C" w:rsidR="00D35064" w:rsidRPr="00F3102F" w:rsidRDefault="00D35064" w:rsidP="009F39CE">
      <w:pPr>
        <w:spacing w:line="360" w:lineRule="auto"/>
        <w:ind w:left="2127" w:hanging="426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2. Kwotę rocznej wpłaty oblicza się</w:t>
      </w:r>
      <w:r w:rsidR="00D55896" w:rsidRPr="00F3102F">
        <w:rPr>
          <w:rFonts w:ascii="Times New Roman" w:hAnsi="Times New Roman" w:cs="Times New Roman"/>
        </w:rPr>
        <w:t>, z zastrzeżeniem ust. 3</w:t>
      </w:r>
      <w:r w:rsidR="00801C6B" w:rsidRPr="00F3102F">
        <w:rPr>
          <w:rFonts w:ascii="Times New Roman" w:hAnsi="Times New Roman" w:cs="Times New Roman"/>
        </w:rPr>
        <w:t xml:space="preserve"> i 4</w:t>
      </w:r>
      <w:r w:rsidR="00D55896" w:rsidRPr="00F3102F">
        <w:rPr>
          <w:rFonts w:ascii="Times New Roman" w:hAnsi="Times New Roman" w:cs="Times New Roman"/>
        </w:rPr>
        <w:t>,</w:t>
      </w:r>
      <w:r w:rsidRPr="00F3102F">
        <w:rPr>
          <w:rFonts w:ascii="Times New Roman" w:hAnsi="Times New Roman" w:cs="Times New Roman"/>
        </w:rPr>
        <w:t xml:space="preserve"> mnożąc liczbę mieszkańców województwa przez kwotę wynoszącą:</w:t>
      </w:r>
    </w:p>
    <w:p w14:paraId="304CCC1B" w14:textId="77777777" w:rsidR="00D35064" w:rsidRPr="00F3102F" w:rsidRDefault="00D35064" w:rsidP="009F39CE">
      <w:pPr>
        <w:tabs>
          <w:tab w:val="left" w:pos="2694"/>
        </w:tabs>
        <w:spacing w:line="360" w:lineRule="auto"/>
        <w:ind w:left="2694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1) 40% nadwyżki wskaźnika Wr ponad 110% wskaźnika Wwr – dla województw, w których wskaźnik Wr jest nie większy niż 170% wskaźnika Wwr;</w:t>
      </w:r>
    </w:p>
    <w:p w14:paraId="08230D21" w14:textId="77777777" w:rsidR="00D35064" w:rsidRPr="00F3102F" w:rsidRDefault="00D35064" w:rsidP="009F39CE">
      <w:pPr>
        <w:tabs>
          <w:tab w:val="left" w:pos="2694"/>
        </w:tabs>
        <w:spacing w:line="360" w:lineRule="auto"/>
        <w:ind w:left="2694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2) 24% wskaźnika Wwr, powiększoną o 47,5% nadwyżki wskaźnika Wr ponad 170% wskaźnika Wwr – dla województw, w których wskaźnik Wr jest większy niż 170% wskaźnika Wwr.</w:t>
      </w:r>
    </w:p>
    <w:p w14:paraId="36F238E0" w14:textId="2301C52E" w:rsidR="00801C6B" w:rsidRPr="00F3102F" w:rsidRDefault="00801C6B" w:rsidP="00801C6B">
      <w:pPr>
        <w:spacing w:line="360" w:lineRule="auto"/>
        <w:ind w:left="2127" w:hanging="427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3. W celu obliczenia kwoty rocznej wpłaty wskaźnik Ww dla województwa, w którym liczba mieszkańców jest większa od 3 milionów</w:t>
      </w:r>
      <w:r w:rsidR="006C7906" w:rsidRPr="00F3102F">
        <w:rPr>
          <w:rFonts w:ascii="Times New Roman" w:hAnsi="Times New Roman" w:cs="Times New Roman"/>
        </w:rPr>
        <w:t>,</w:t>
      </w:r>
      <w:r w:rsidRPr="00F3102F">
        <w:rPr>
          <w:rFonts w:ascii="Times New Roman" w:hAnsi="Times New Roman" w:cs="Times New Roman"/>
        </w:rPr>
        <w:t xml:space="preserve"> dzieli się przez liczbę 1,1.</w:t>
      </w:r>
    </w:p>
    <w:p w14:paraId="7989B098" w14:textId="67049C6F" w:rsidR="002924D8" w:rsidRPr="00F3102F" w:rsidRDefault="00801C6B" w:rsidP="00801C6B">
      <w:pPr>
        <w:spacing w:line="360" w:lineRule="auto"/>
        <w:ind w:left="2127" w:hanging="427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lastRenderedPageBreak/>
        <w:t>4</w:t>
      </w:r>
      <w:r w:rsidR="00D35064" w:rsidRPr="00F3102F">
        <w:rPr>
          <w:rFonts w:ascii="Times New Roman" w:hAnsi="Times New Roman" w:cs="Times New Roman"/>
        </w:rPr>
        <w:t>. Kwota rocznej wpłaty nie może przekroczyć 25% dochodów podatkowych województwa za rok poprzedzający rok bazowy.</w:t>
      </w:r>
      <w:r w:rsidR="002924D8" w:rsidRPr="00F3102F">
        <w:rPr>
          <w:rFonts w:ascii="Times New Roman" w:hAnsi="Times New Roman" w:cs="Times New Roman"/>
        </w:rPr>
        <w:t>”</w:t>
      </w:r>
    </w:p>
    <w:p w14:paraId="77A02493" w14:textId="77777777" w:rsidR="00070C06" w:rsidRPr="00F3102F" w:rsidRDefault="00070C06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40FCD742" w14:textId="77777777" w:rsidR="004F6E02" w:rsidRPr="00F3102F" w:rsidRDefault="002826B5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9</w:t>
      </w:r>
      <w:r w:rsidR="00070C06" w:rsidRPr="00F3102F">
        <w:rPr>
          <w:rFonts w:ascii="Times New Roman" w:hAnsi="Times New Roman" w:cs="Times New Roman"/>
        </w:rPr>
        <w:t>) w art.</w:t>
      </w:r>
      <w:r w:rsidR="004F40DD" w:rsidRPr="00F3102F">
        <w:rPr>
          <w:rFonts w:ascii="Times New Roman" w:hAnsi="Times New Roman" w:cs="Times New Roman"/>
        </w:rPr>
        <w:t xml:space="preserve"> 32</w:t>
      </w:r>
      <w:r w:rsidR="004F6E02" w:rsidRPr="00F3102F">
        <w:rPr>
          <w:rFonts w:ascii="Times New Roman" w:hAnsi="Times New Roman" w:cs="Times New Roman"/>
        </w:rPr>
        <w:t>:</w:t>
      </w:r>
    </w:p>
    <w:p w14:paraId="6ABFD27C" w14:textId="77777777" w:rsidR="004F6E02" w:rsidRPr="00F3102F" w:rsidRDefault="004F6E02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5C87F657" w14:textId="5BFADF53" w:rsidR="004F40DD" w:rsidRPr="00F3102F" w:rsidRDefault="004F6E02" w:rsidP="009F39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a)</w:t>
      </w:r>
      <w:r w:rsidR="00367CC4" w:rsidRPr="00F3102F">
        <w:rPr>
          <w:rFonts w:ascii="Times New Roman" w:hAnsi="Times New Roman" w:cs="Times New Roman"/>
        </w:rPr>
        <w:t xml:space="preserve"> </w:t>
      </w:r>
      <w:r w:rsidR="004F40DD" w:rsidRPr="00F3102F">
        <w:rPr>
          <w:rFonts w:ascii="Times New Roman" w:hAnsi="Times New Roman" w:cs="Times New Roman"/>
        </w:rPr>
        <w:t>ust. 1 otrzymuje brzmienie:</w:t>
      </w:r>
    </w:p>
    <w:p w14:paraId="30B99F61" w14:textId="7E04636D" w:rsidR="00070C06" w:rsidRPr="00F3102F" w:rsidRDefault="00070C06" w:rsidP="009F39CE">
      <w:pPr>
        <w:spacing w:line="360" w:lineRule="auto"/>
        <w:ind w:left="1843" w:hanging="427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„1. Podstawę do wyliczenia wskaźników G, Gg, P, Pp, </w:t>
      </w:r>
      <w:r w:rsidR="00790609" w:rsidRPr="00F3102F">
        <w:rPr>
          <w:rFonts w:ascii="Times New Roman" w:hAnsi="Times New Roman" w:cs="Times New Roman"/>
        </w:rPr>
        <w:t xml:space="preserve">Pr, Ppr, </w:t>
      </w:r>
      <w:r w:rsidRPr="00F3102F">
        <w:rPr>
          <w:rFonts w:ascii="Times New Roman" w:hAnsi="Times New Roman" w:cs="Times New Roman"/>
        </w:rPr>
        <w:t>W, Ww, Wr i Wwr oraz kwot, o których mowa w art. 21a ust. 1 pkt 3, stanowią dochody wykazane za rok poprzedzający rok bazowy w sprawozdaniach jednostek samorządu terytorialnego, których obowiązek sporządzania wynika z przepisów o finansach publicznych w zakresie sprawozdawczości budżetowej, z uwzględnieniem korekt złożonych do właściwych regionalnych izb obrachunkowych, w terminie do dnia 30 czerwca roku bazowego.”</w:t>
      </w:r>
      <w:r w:rsidR="004F6E02" w:rsidRPr="00F3102F">
        <w:rPr>
          <w:rFonts w:ascii="Times New Roman" w:hAnsi="Times New Roman" w:cs="Times New Roman"/>
        </w:rPr>
        <w:t>,</w:t>
      </w:r>
    </w:p>
    <w:p w14:paraId="5C240688" w14:textId="77777777" w:rsidR="00070C06" w:rsidRPr="00F3102F" w:rsidRDefault="00070C06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0C60535B" w14:textId="1F029B12" w:rsidR="004F6E02" w:rsidRPr="00F3102F" w:rsidRDefault="004F6E02" w:rsidP="009F39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b) ust. 2 otrzymuje brzmienie:</w:t>
      </w:r>
    </w:p>
    <w:p w14:paraId="42564BCB" w14:textId="24D1DEF7" w:rsidR="004F6E02" w:rsidRPr="00F3102F" w:rsidRDefault="004F6E02" w:rsidP="009F39CE">
      <w:pPr>
        <w:spacing w:line="360" w:lineRule="auto"/>
        <w:ind w:left="1843" w:hanging="427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„2. Podstawę do wyliczenia kwot, o których mowa w art. 21a ust. 1 pkt 1 i 2</w:t>
      </w:r>
      <w:r w:rsidR="009557A7" w:rsidRPr="00F3102F">
        <w:rPr>
          <w:rFonts w:ascii="Times New Roman" w:hAnsi="Times New Roman" w:cs="Times New Roman"/>
        </w:rPr>
        <w:t>,</w:t>
      </w:r>
      <w:r w:rsidRPr="00F3102F">
        <w:rPr>
          <w:rFonts w:ascii="Times New Roman" w:hAnsi="Times New Roman" w:cs="Times New Roman"/>
        </w:rPr>
        <w:t xml:space="preserve"> stanowią wydatki wykazane za rok poprzedzający rok bazowy w sprawozdaniach jednostek samorządu terytorialnego, których obowiązek sporządzania wynika z przepisów o finansach publicznych w zakresie sprawozdawczości budżetowej, z uwzględnieniem korekt złożonych do właściwych regionalnych izb obrachunkowych, w terminie do dnia 30 czerwca roku bazowego.”;</w:t>
      </w:r>
    </w:p>
    <w:p w14:paraId="03A68005" w14:textId="77777777" w:rsidR="004F6E02" w:rsidRPr="00F3102F" w:rsidRDefault="004F6E02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577AD42F" w14:textId="053F13C6" w:rsidR="00D35064" w:rsidRPr="00F3102F" w:rsidRDefault="002826B5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10</w:t>
      </w:r>
      <w:r w:rsidR="00D35064" w:rsidRPr="00F3102F">
        <w:rPr>
          <w:rFonts w:ascii="Times New Roman" w:hAnsi="Times New Roman" w:cs="Times New Roman"/>
        </w:rPr>
        <w:t>) po art. 32 dodaje się art. 32a w brzmieniu:</w:t>
      </w:r>
    </w:p>
    <w:p w14:paraId="691D6A63" w14:textId="2CA0A095" w:rsidR="00C6581C" w:rsidRPr="00F3102F" w:rsidRDefault="00D35064" w:rsidP="009F39CE">
      <w:pPr>
        <w:spacing w:line="360" w:lineRule="auto"/>
        <w:ind w:left="1985" w:hanging="1277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„Art. 32a. </w:t>
      </w:r>
      <w:r w:rsidR="00C6581C" w:rsidRPr="00F3102F">
        <w:rPr>
          <w:rFonts w:ascii="Times New Roman" w:hAnsi="Times New Roman" w:cs="Times New Roman"/>
        </w:rPr>
        <w:t xml:space="preserve">1. </w:t>
      </w:r>
      <w:r w:rsidRPr="00F3102F">
        <w:rPr>
          <w:rFonts w:ascii="Times New Roman" w:hAnsi="Times New Roman" w:cs="Times New Roman"/>
        </w:rPr>
        <w:t xml:space="preserve">Jeżeli dochody </w:t>
      </w:r>
      <w:r w:rsidR="00BE7BC6" w:rsidRPr="00F3102F">
        <w:rPr>
          <w:rFonts w:ascii="Times New Roman" w:hAnsi="Times New Roman" w:cs="Times New Roman"/>
        </w:rPr>
        <w:t xml:space="preserve">podatkowe </w:t>
      </w:r>
      <w:r w:rsidRPr="00F3102F">
        <w:rPr>
          <w:rFonts w:ascii="Times New Roman" w:hAnsi="Times New Roman" w:cs="Times New Roman"/>
        </w:rPr>
        <w:t>jednostki samorządu terytorialnego dokonującej wpłat, o których mowa w art. 29, 30 lub 31a</w:t>
      </w:r>
      <w:r w:rsidR="00A14B16" w:rsidRPr="00F3102F">
        <w:rPr>
          <w:rFonts w:ascii="Times New Roman" w:hAnsi="Times New Roman" w:cs="Times New Roman"/>
        </w:rPr>
        <w:t>,</w:t>
      </w:r>
      <w:r w:rsidR="00BE7BC6" w:rsidRPr="00F3102F">
        <w:rPr>
          <w:rFonts w:ascii="Times New Roman" w:hAnsi="Times New Roman" w:cs="Times New Roman"/>
        </w:rPr>
        <w:t xml:space="preserve"> ustalone jako suma </w:t>
      </w:r>
      <w:r w:rsidRPr="00F3102F">
        <w:rPr>
          <w:rFonts w:ascii="Times New Roman" w:hAnsi="Times New Roman" w:cs="Times New Roman"/>
        </w:rPr>
        <w:t>dochodów</w:t>
      </w:r>
      <w:r w:rsidR="00BE7BC6" w:rsidRPr="00F3102F">
        <w:rPr>
          <w:rFonts w:ascii="Times New Roman" w:hAnsi="Times New Roman" w:cs="Times New Roman"/>
        </w:rPr>
        <w:t>, o których mowa w art. 20 ust. 3, art. 22 ust. 3 i art. 24 ust. 3,</w:t>
      </w:r>
      <w:r w:rsidRPr="00F3102F">
        <w:rPr>
          <w:rFonts w:ascii="Times New Roman" w:hAnsi="Times New Roman" w:cs="Times New Roman"/>
        </w:rPr>
        <w:t xml:space="preserve"> uzyskanych w pierwszym półroczu roku budżetowego</w:t>
      </w:r>
      <w:r w:rsidR="00A14B16" w:rsidRPr="00F3102F">
        <w:rPr>
          <w:rFonts w:ascii="Times New Roman" w:hAnsi="Times New Roman" w:cs="Times New Roman"/>
        </w:rPr>
        <w:t>,</w:t>
      </w:r>
      <w:r w:rsidRPr="00F3102F">
        <w:rPr>
          <w:rFonts w:ascii="Times New Roman" w:hAnsi="Times New Roman" w:cs="Times New Roman"/>
        </w:rPr>
        <w:t xml:space="preserve"> będą niższe o więcej niż 10% w porównaniu do tych dochodów uzyskanych w pierwszym półroczu roku </w:t>
      </w:r>
      <w:r w:rsidR="00D729EB" w:rsidRPr="00F3102F">
        <w:rPr>
          <w:rFonts w:ascii="Times New Roman" w:hAnsi="Times New Roman" w:cs="Times New Roman"/>
        </w:rPr>
        <w:t>poprzedzającego rok bazowy</w:t>
      </w:r>
      <w:r w:rsidRPr="00F3102F">
        <w:rPr>
          <w:rFonts w:ascii="Times New Roman" w:hAnsi="Times New Roman" w:cs="Times New Roman"/>
        </w:rPr>
        <w:t xml:space="preserve">, </w:t>
      </w:r>
      <w:r w:rsidR="000621B4" w:rsidRPr="00F3102F">
        <w:rPr>
          <w:rFonts w:ascii="Times New Roman" w:hAnsi="Times New Roman" w:cs="Times New Roman"/>
        </w:rPr>
        <w:t>wpłata jednostki samorządu terytorialnego ulega proporcjonalnemu obniżeniu.</w:t>
      </w:r>
    </w:p>
    <w:p w14:paraId="687F9B9F" w14:textId="77777777" w:rsidR="00C6581C" w:rsidRPr="00F3102F" w:rsidRDefault="00C6581C" w:rsidP="009F39CE">
      <w:pPr>
        <w:spacing w:line="360" w:lineRule="auto"/>
        <w:ind w:left="1985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2. Minister właściwy do spraw finansów publicznych, w terminie do dnia 30 września roku budżetowego:</w:t>
      </w:r>
    </w:p>
    <w:p w14:paraId="551A448E" w14:textId="77777777" w:rsidR="00C6581C" w:rsidRPr="00F3102F" w:rsidRDefault="00C6581C" w:rsidP="009F39CE">
      <w:pPr>
        <w:spacing w:line="360" w:lineRule="auto"/>
        <w:ind w:left="2552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lastRenderedPageBreak/>
        <w:t>1) dokonuje porównania dochodów, o których mowa w ust. 1, wykazanych w sprawozdaniach, których obowiązek sporządzenia wynika z przepisów o finansach publicznych w zakresie sprawozdawczości budżetowej, oraz w informacjach posiadanych przez ministra właściwego do spraw finansów publicznych;</w:t>
      </w:r>
    </w:p>
    <w:p w14:paraId="71EDCB61" w14:textId="5AE1CBBD" w:rsidR="00D35064" w:rsidRPr="00F3102F" w:rsidRDefault="00C6581C" w:rsidP="009F39CE">
      <w:pPr>
        <w:spacing w:line="360" w:lineRule="auto"/>
        <w:ind w:left="2552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2) informuje jednostki samorządu terytorialnego spełniające warunek, o którym mowa w ust. 1, o obniżonej kwocie wpłat.</w:t>
      </w:r>
      <w:r w:rsidR="00D35064" w:rsidRPr="00F3102F">
        <w:rPr>
          <w:rFonts w:ascii="Times New Roman" w:hAnsi="Times New Roman" w:cs="Times New Roman"/>
        </w:rPr>
        <w:t>”</w:t>
      </w:r>
      <w:r w:rsidRPr="00F3102F">
        <w:rPr>
          <w:rFonts w:ascii="Times New Roman" w:hAnsi="Times New Roman" w:cs="Times New Roman"/>
        </w:rPr>
        <w:t>;</w:t>
      </w:r>
    </w:p>
    <w:p w14:paraId="5482D27C" w14:textId="77777777" w:rsidR="00462363" w:rsidRPr="00F3102F" w:rsidRDefault="00462363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02ABEB69" w14:textId="1F925C2E" w:rsidR="00E507C4" w:rsidRPr="00F3102F" w:rsidRDefault="002826B5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11</w:t>
      </w:r>
      <w:r w:rsidR="00E507C4" w:rsidRPr="00F3102F">
        <w:rPr>
          <w:rFonts w:ascii="Times New Roman" w:hAnsi="Times New Roman" w:cs="Times New Roman"/>
        </w:rPr>
        <w:t xml:space="preserve">) w art. 33 </w:t>
      </w:r>
      <w:r w:rsidR="004E5573" w:rsidRPr="00F3102F">
        <w:rPr>
          <w:rFonts w:ascii="Times New Roman" w:hAnsi="Times New Roman" w:cs="Times New Roman"/>
        </w:rPr>
        <w:t>po ust. 1 dodaje się ust. 1a w brzmieniu:</w:t>
      </w:r>
    </w:p>
    <w:p w14:paraId="2CEC4C22" w14:textId="2026A1A5" w:rsidR="004E5573" w:rsidRPr="00F3102F" w:rsidRDefault="004E5573" w:rsidP="009F39CE">
      <w:pPr>
        <w:spacing w:line="360" w:lineRule="auto"/>
        <w:ind w:left="1276" w:hanging="567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„1a. Kwota zaplanowanej wpłaty przyjętej w projekcie ustawy budżetowej nie może przekroczyć wartości, o których mowa w art. 29 ust. 4, art. 30 ust. 3 i art. </w:t>
      </w:r>
      <w:r w:rsidR="006C7906" w:rsidRPr="00F3102F">
        <w:rPr>
          <w:rFonts w:ascii="Times New Roman" w:hAnsi="Times New Roman" w:cs="Times New Roman"/>
        </w:rPr>
        <w:t>31a ust. 4</w:t>
      </w:r>
      <w:r w:rsidRPr="00F3102F">
        <w:rPr>
          <w:rFonts w:ascii="Times New Roman" w:hAnsi="Times New Roman" w:cs="Times New Roman"/>
        </w:rPr>
        <w:t>.”;</w:t>
      </w:r>
    </w:p>
    <w:p w14:paraId="083D4703" w14:textId="77777777" w:rsidR="00320D94" w:rsidRPr="00F3102F" w:rsidRDefault="00320D94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3CEFCB19" w14:textId="58E59116" w:rsidR="00102A4F" w:rsidRPr="00F3102F" w:rsidRDefault="002826B5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12</w:t>
      </w:r>
      <w:r w:rsidR="00102A4F" w:rsidRPr="00F3102F">
        <w:rPr>
          <w:rFonts w:ascii="Times New Roman" w:hAnsi="Times New Roman" w:cs="Times New Roman"/>
        </w:rPr>
        <w:t>) art. 35 otrzymuje brzmienie:</w:t>
      </w:r>
    </w:p>
    <w:p w14:paraId="7B34B153" w14:textId="32419091" w:rsidR="00A965EF" w:rsidRPr="00F3102F" w:rsidRDefault="00A965EF" w:rsidP="009F39CE">
      <w:pPr>
        <w:spacing w:line="360" w:lineRule="auto"/>
        <w:ind w:left="1843" w:hanging="1135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„Art. 35. 1. Jednostki samorządu terytorialnego dokonują wpłat określonych w art. 29, art. 30 i art. 31a na rachunek budżetu państwa w dwunastu równych ratach w terminie do 15 dnia każdego miesiąca, z zastrzeżeniem art. 91. Od kwot niewpłaconych w tym terminie nalicza się odsetki ustalone jak dla zaległości podatkowych.</w:t>
      </w:r>
    </w:p>
    <w:p w14:paraId="2F83B6C3" w14:textId="3E036B24" w:rsidR="00A965EF" w:rsidRPr="00F3102F" w:rsidRDefault="00F84D03" w:rsidP="009F39CE">
      <w:pPr>
        <w:spacing w:line="360" w:lineRule="auto"/>
        <w:ind w:left="1843" w:hanging="28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2</w:t>
      </w:r>
      <w:r w:rsidR="00A965EF" w:rsidRPr="00F3102F">
        <w:rPr>
          <w:rFonts w:ascii="Times New Roman" w:hAnsi="Times New Roman" w:cs="Times New Roman"/>
        </w:rPr>
        <w:t xml:space="preserve">. Jeżeli jednostka samorządu terytorialnego, mimo ciążącego na niej obowiązku, nie dokonała w terminie </w:t>
      </w:r>
      <w:r w:rsidR="00733E5E" w:rsidRPr="00F3102F">
        <w:rPr>
          <w:rFonts w:ascii="Times New Roman" w:hAnsi="Times New Roman" w:cs="Times New Roman"/>
        </w:rPr>
        <w:t>–</w:t>
      </w:r>
      <w:r w:rsidR="00A965EF" w:rsidRPr="00F3102F">
        <w:rPr>
          <w:rFonts w:ascii="Times New Roman" w:hAnsi="Times New Roman" w:cs="Times New Roman"/>
        </w:rPr>
        <w:t xml:space="preserve"> w całości lub w części </w:t>
      </w:r>
      <w:r w:rsidR="00733E5E" w:rsidRPr="00F3102F">
        <w:rPr>
          <w:rFonts w:ascii="Times New Roman" w:hAnsi="Times New Roman" w:cs="Times New Roman"/>
        </w:rPr>
        <w:t>–</w:t>
      </w:r>
      <w:r w:rsidR="00A965EF" w:rsidRPr="00F3102F">
        <w:rPr>
          <w:rFonts w:ascii="Times New Roman" w:hAnsi="Times New Roman" w:cs="Times New Roman"/>
        </w:rPr>
        <w:t xml:space="preserve"> wpłat określonych w art. 29, art. 30 i art. 31a, minister właściwy do spraw finansów publicznych wydaje decyzję, w której określa wysokość zobowiązania z tytułu wpłat wraz z odsetkami ustalonymi jak dla zaległości podatkowych</w:t>
      </w:r>
      <w:r w:rsidR="003C79BC" w:rsidRPr="00F3102F">
        <w:rPr>
          <w:rFonts w:ascii="Times New Roman" w:hAnsi="Times New Roman" w:cs="Times New Roman"/>
        </w:rPr>
        <w:t xml:space="preserve">, z zastrzeżeniem ust. </w:t>
      </w:r>
      <w:r w:rsidRPr="00F3102F">
        <w:rPr>
          <w:rFonts w:ascii="Times New Roman" w:hAnsi="Times New Roman" w:cs="Times New Roman"/>
        </w:rPr>
        <w:t>5</w:t>
      </w:r>
      <w:r w:rsidR="003C79BC" w:rsidRPr="00F3102F">
        <w:rPr>
          <w:rFonts w:ascii="Times New Roman" w:hAnsi="Times New Roman" w:cs="Times New Roman"/>
        </w:rPr>
        <w:t xml:space="preserve"> i </w:t>
      </w:r>
      <w:r w:rsidRPr="00F3102F">
        <w:rPr>
          <w:rFonts w:ascii="Times New Roman" w:hAnsi="Times New Roman" w:cs="Times New Roman"/>
        </w:rPr>
        <w:t>6</w:t>
      </w:r>
      <w:r w:rsidR="00A965EF" w:rsidRPr="00F3102F">
        <w:rPr>
          <w:rFonts w:ascii="Times New Roman" w:hAnsi="Times New Roman" w:cs="Times New Roman"/>
        </w:rPr>
        <w:t>.</w:t>
      </w:r>
    </w:p>
    <w:p w14:paraId="6B07292F" w14:textId="408A2F9C" w:rsidR="00A965EF" w:rsidRPr="00F3102F" w:rsidRDefault="00F84D03" w:rsidP="009F39CE">
      <w:pPr>
        <w:spacing w:line="360" w:lineRule="auto"/>
        <w:ind w:left="1843" w:hanging="28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3</w:t>
      </w:r>
      <w:r w:rsidR="00A965EF" w:rsidRPr="00F3102F">
        <w:rPr>
          <w:rFonts w:ascii="Times New Roman" w:hAnsi="Times New Roman" w:cs="Times New Roman"/>
        </w:rPr>
        <w:t xml:space="preserve">. Do wpłat określonych w art. 29, art. 30 i art. 31a stosuje się przepisy działu III ustawy z dnia 29 sierpnia 1997 r. </w:t>
      </w:r>
      <w:r w:rsidR="00B04900" w:rsidRPr="00F3102F">
        <w:rPr>
          <w:rFonts w:ascii="Times New Roman" w:hAnsi="Times New Roman" w:cs="Times New Roman"/>
        </w:rPr>
        <w:t>–</w:t>
      </w:r>
      <w:r w:rsidR="00A965EF" w:rsidRPr="00F3102F">
        <w:rPr>
          <w:rFonts w:ascii="Times New Roman" w:hAnsi="Times New Roman" w:cs="Times New Roman"/>
        </w:rPr>
        <w:t xml:space="preserve"> Ordynacja podatkowa.</w:t>
      </w:r>
    </w:p>
    <w:p w14:paraId="106B488F" w14:textId="0BF2EF6B" w:rsidR="00070C06" w:rsidRPr="00F3102F" w:rsidRDefault="00F84D03" w:rsidP="009F39CE">
      <w:pPr>
        <w:spacing w:line="360" w:lineRule="auto"/>
        <w:ind w:left="1843" w:hanging="28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4</w:t>
      </w:r>
      <w:r w:rsidR="00070C06" w:rsidRPr="00F3102F">
        <w:rPr>
          <w:rFonts w:ascii="Times New Roman" w:hAnsi="Times New Roman" w:cs="Times New Roman"/>
        </w:rPr>
        <w:t xml:space="preserve">. Przewidziane w przepisach ustawy, o której mowa w ust. </w:t>
      </w:r>
      <w:r w:rsidR="00F55F0C" w:rsidRPr="00F3102F">
        <w:rPr>
          <w:rFonts w:ascii="Times New Roman" w:hAnsi="Times New Roman" w:cs="Times New Roman"/>
        </w:rPr>
        <w:t>3</w:t>
      </w:r>
      <w:r w:rsidR="00070C06" w:rsidRPr="00F3102F">
        <w:rPr>
          <w:rFonts w:ascii="Times New Roman" w:hAnsi="Times New Roman" w:cs="Times New Roman"/>
        </w:rPr>
        <w:t>, kompetencje organu podatkowego wykonuje minister właściwy do spraw finansów publicznych.</w:t>
      </w:r>
    </w:p>
    <w:p w14:paraId="4A452811" w14:textId="56F2517B" w:rsidR="00C3137D" w:rsidRPr="00F3102F" w:rsidRDefault="00F84D03" w:rsidP="009F39CE">
      <w:pPr>
        <w:spacing w:line="360" w:lineRule="auto"/>
        <w:ind w:left="1843" w:hanging="28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5</w:t>
      </w:r>
      <w:r w:rsidR="00642C29" w:rsidRPr="00F3102F">
        <w:rPr>
          <w:rFonts w:ascii="Times New Roman" w:hAnsi="Times New Roman" w:cs="Times New Roman"/>
        </w:rPr>
        <w:t>. Jeżeli jednostka samorządu terytorialnego</w:t>
      </w:r>
      <w:r w:rsidR="002E2125" w:rsidRPr="00F3102F">
        <w:rPr>
          <w:rFonts w:ascii="Times New Roman" w:hAnsi="Times New Roman" w:cs="Times New Roman"/>
        </w:rPr>
        <w:t>, mimo ciążącego na niej obowiązku,</w:t>
      </w:r>
      <w:r w:rsidR="00642C29" w:rsidRPr="00F3102F">
        <w:rPr>
          <w:rFonts w:ascii="Times New Roman" w:hAnsi="Times New Roman" w:cs="Times New Roman"/>
        </w:rPr>
        <w:t xml:space="preserve"> nie dokonała w terminie – w całości lub w części – wpłat</w:t>
      </w:r>
      <w:r w:rsidR="004027B8" w:rsidRPr="00F3102F">
        <w:rPr>
          <w:rFonts w:ascii="Times New Roman" w:hAnsi="Times New Roman" w:cs="Times New Roman"/>
        </w:rPr>
        <w:t>y raty, o której mowa w ust. 1,</w:t>
      </w:r>
      <w:r w:rsidR="00642C29" w:rsidRPr="00F3102F">
        <w:rPr>
          <w:rFonts w:ascii="Times New Roman" w:hAnsi="Times New Roman" w:cs="Times New Roman"/>
        </w:rPr>
        <w:t xml:space="preserve"> z tego powodu, że dokonanie w</w:t>
      </w:r>
      <w:r w:rsidR="00996078" w:rsidRPr="00F3102F">
        <w:rPr>
          <w:rFonts w:ascii="Times New Roman" w:hAnsi="Times New Roman" w:cs="Times New Roman"/>
        </w:rPr>
        <w:t>płaty pozbawi</w:t>
      </w:r>
      <w:r w:rsidR="00642C29" w:rsidRPr="00F3102F">
        <w:rPr>
          <w:rFonts w:ascii="Times New Roman" w:hAnsi="Times New Roman" w:cs="Times New Roman"/>
        </w:rPr>
        <w:t>łoby tę jednostkę</w:t>
      </w:r>
      <w:r w:rsidR="006909E0" w:rsidRPr="00F3102F">
        <w:rPr>
          <w:rFonts w:ascii="Times New Roman" w:hAnsi="Times New Roman" w:cs="Times New Roman"/>
        </w:rPr>
        <w:t xml:space="preserve"> istotnej części dochodów w celu</w:t>
      </w:r>
      <w:r w:rsidR="00642C29" w:rsidRPr="00F3102F">
        <w:rPr>
          <w:rFonts w:ascii="Times New Roman" w:hAnsi="Times New Roman" w:cs="Times New Roman"/>
        </w:rPr>
        <w:t xml:space="preserve"> realizacji zadań </w:t>
      </w:r>
      <w:r w:rsidR="00E93938" w:rsidRPr="00F3102F">
        <w:rPr>
          <w:rFonts w:ascii="Times New Roman" w:hAnsi="Times New Roman" w:cs="Times New Roman"/>
        </w:rPr>
        <w:lastRenderedPageBreak/>
        <w:t>publicznych</w:t>
      </w:r>
      <w:r w:rsidR="00996078" w:rsidRPr="00F3102F">
        <w:rPr>
          <w:rFonts w:ascii="Times New Roman" w:hAnsi="Times New Roman" w:cs="Times New Roman"/>
        </w:rPr>
        <w:t xml:space="preserve">, </w:t>
      </w:r>
      <w:r w:rsidR="00E04C8D" w:rsidRPr="00F3102F">
        <w:rPr>
          <w:rFonts w:ascii="Times New Roman" w:hAnsi="Times New Roman" w:cs="Times New Roman"/>
        </w:rPr>
        <w:t>jednostka ta</w:t>
      </w:r>
      <w:r w:rsidR="004027B8" w:rsidRPr="00F3102F">
        <w:rPr>
          <w:rFonts w:ascii="Times New Roman" w:hAnsi="Times New Roman" w:cs="Times New Roman"/>
        </w:rPr>
        <w:t>, nie później niż w terminie 30 dni od końca miesiąca, w którym wpłata powinna zostać dokonana,</w:t>
      </w:r>
      <w:r w:rsidR="00D5138F" w:rsidRPr="00F3102F">
        <w:rPr>
          <w:rFonts w:ascii="Times New Roman" w:hAnsi="Times New Roman" w:cs="Times New Roman"/>
        </w:rPr>
        <w:t xml:space="preserve"> </w:t>
      </w:r>
      <w:r w:rsidR="00AD3EBC" w:rsidRPr="00F3102F">
        <w:rPr>
          <w:rFonts w:ascii="Times New Roman" w:hAnsi="Times New Roman" w:cs="Times New Roman"/>
        </w:rPr>
        <w:t>informuje ministra właściwego</w:t>
      </w:r>
      <w:r w:rsidR="00D5138F" w:rsidRPr="00F3102F">
        <w:rPr>
          <w:rFonts w:ascii="Times New Roman" w:hAnsi="Times New Roman" w:cs="Times New Roman"/>
        </w:rPr>
        <w:t xml:space="preserve"> do spraw finansów publicznych o przyczynach niedokonania wpłaty</w:t>
      </w:r>
      <w:r w:rsidR="00865B66" w:rsidRPr="00F3102F">
        <w:rPr>
          <w:rFonts w:ascii="Times New Roman" w:hAnsi="Times New Roman" w:cs="Times New Roman"/>
        </w:rPr>
        <w:t>, wnosząc jednocześnie o odroczenie terminu płatności, rozłożenie wpłaty na raty albo o umorzenie wpłaty</w:t>
      </w:r>
      <w:r w:rsidR="00D5138F" w:rsidRPr="00F3102F">
        <w:rPr>
          <w:rFonts w:ascii="Times New Roman" w:hAnsi="Times New Roman" w:cs="Times New Roman"/>
        </w:rPr>
        <w:t xml:space="preserve">. </w:t>
      </w:r>
    </w:p>
    <w:p w14:paraId="51F71E76" w14:textId="18C2B63B" w:rsidR="00642C29" w:rsidRPr="00F3102F" w:rsidRDefault="00F84D03" w:rsidP="009F39CE">
      <w:pPr>
        <w:spacing w:line="360" w:lineRule="auto"/>
        <w:ind w:left="1843" w:hanging="28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6</w:t>
      </w:r>
      <w:r w:rsidR="00C3137D" w:rsidRPr="00F3102F">
        <w:rPr>
          <w:rFonts w:ascii="Times New Roman" w:hAnsi="Times New Roman" w:cs="Times New Roman"/>
        </w:rPr>
        <w:t>. Nie później niż w terminie 30 dni od dnia otrzymania in</w:t>
      </w:r>
      <w:r w:rsidR="00E65543" w:rsidRPr="00F3102F">
        <w:rPr>
          <w:rFonts w:ascii="Times New Roman" w:hAnsi="Times New Roman" w:cs="Times New Roman"/>
        </w:rPr>
        <w:t>formacji, o której mowa w ust. 5</w:t>
      </w:r>
      <w:r w:rsidR="00C3137D" w:rsidRPr="00F3102F">
        <w:rPr>
          <w:rFonts w:ascii="Times New Roman" w:hAnsi="Times New Roman" w:cs="Times New Roman"/>
        </w:rPr>
        <w:t>, minister właściwy do spraw finansów publicznych</w:t>
      </w:r>
      <w:r w:rsidR="00996078" w:rsidRPr="00F3102F">
        <w:rPr>
          <w:rFonts w:ascii="Times New Roman" w:hAnsi="Times New Roman" w:cs="Times New Roman"/>
        </w:rPr>
        <w:t xml:space="preserve">, po zbadaniu wszystkich okoliczności sprawy, </w:t>
      </w:r>
      <w:r w:rsidR="00D43C61" w:rsidRPr="00F3102F">
        <w:rPr>
          <w:rFonts w:ascii="Times New Roman" w:hAnsi="Times New Roman" w:cs="Times New Roman"/>
        </w:rPr>
        <w:t>wydaje</w:t>
      </w:r>
      <w:r w:rsidR="004D7587" w:rsidRPr="00F3102F">
        <w:rPr>
          <w:rFonts w:ascii="Times New Roman" w:hAnsi="Times New Roman" w:cs="Times New Roman"/>
        </w:rPr>
        <w:t xml:space="preserve"> decyzję o odroczeniu</w:t>
      </w:r>
      <w:r w:rsidR="00170AFC" w:rsidRPr="00F3102F">
        <w:rPr>
          <w:rFonts w:ascii="Times New Roman" w:hAnsi="Times New Roman" w:cs="Times New Roman"/>
        </w:rPr>
        <w:t xml:space="preserve"> termin</w:t>
      </w:r>
      <w:r w:rsidR="004D7587" w:rsidRPr="00F3102F">
        <w:rPr>
          <w:rFonts w:ascii="Times New Roman" w:hAnsi="Times New Roman" w:cs="Times New Roman"/>
        </w:rPr>
        <w:t>u</w:t>
      </w:r>
      <w:r w:rsidR="00996078" w:rsidRPr="00F3102F">
        <w:rPr>
          <w:rFonts w:ascii="Times New Roman" w:hAnsi="Times New Roman" w:cs="Times New Roman"/>
        </w:rPr>
        <w:t xml:space="preserve"> płatności wpłaty, </w:t>
      </w:r>
      <w:r w:rsidR="004D7587" w:rsidRPr="00F3102F">
        <w:rPr>
          <w:rFonts w:ascii="Times New Roman" w:hAnsi="Times New Roman" w:cs="Times New Roman"/>
        </w:rPr>
        <w:t>rozłożeniu wpłaty</w:t>
      </w:r>
      <w:r w:rsidR="00996078" w:rsidRPr="00F3102F">
        <w:rPr>
          <w:rFonts w:ascii="Times New Roman" w:hAnsi="Times New Roman" w:cs="Times New Roman"/>
        </w:rPr>
        <w:t xml:space="preserve"> na raty</w:t>
      </w:r>
      <w:r w:rsidR="00EF2070" w:rsidRPr="00F3102F">
        <w:rPr>
          <w:rFonts w:ascii="Times New Roman" w:hAnsi="Times New Roman" w:cs="Times New Roman"/>
        </w:rPr>
        <w:t>,</w:t>
      </w:r>
      <w:r w:rsidR="00996078" w:rsidRPr="00F3102F">
        <w:rPr>
          <w:rFonts w:ascii="Times New Roman" w:hAnsi="Times New Roman" w:cs="Times New Roman"/>
        </w:rPr>
        <w:t xml:space="preserve"> </w:t>
      </w:r>
      <w:r w:rsidR="004D7587" w:rsidRPr="00F3102F">
        <w:rPr>
          <w:rFonts w:ascii="Times New Roman" w:hAnsi="Times New Roman" w:cs="Times New Roman"/>
        </w:rPr>
        <w:t>o</w:t>
      </w:r>
      <w:r w:rsidR="00996078" w:rsidRPr="00F3102F">
        <w:rPr>
          <w:rFonts w:ascii="Times New Roman" w:hAnsi="Times New Roman" w:cs="Times New Roman"/>
        </w:rPr>
        <w:t xml:space="preserve"> </w:t>
      </w:r>
      <w:r w:rsidR="004D7587" w:rsidRPr="00F3102F">
        <w:rPr>
          <w:rFonts w:ascii="Times New Roman" w:hAnsi="Times New Roman" w:cs="Times New Roman"/>
        </w:rPr>
        <w:t>umorzeniu wpłaty</w:t>
      </w:r>
      <w:r w:rsidR="00C53E9A" w:rsidRPr="00F3102F">
        <w:rPr>
          <w:rFonts w:ascii="Times New Roman" w:hAnsi="Times New Roman" w:cs="Times New Roman"/>
        </w:rPr>
        <w:t xml:space="preserve"> w całości lub w części</w:t>
      </w:r>
      <w:r w:rsidR="00EF2070" w:rsidRPr="00F3102F">
        <w:rPr>
          <w:rFonts w:ascii="Times New Roman" w:hAnsi="Times New Roman" w:cs="Times New Roman"/>
        </w:rPr>
        <w:t xml:space="preserve"> albo o odmowie uwzględnienia wniosku</w:t>
      </w:r>
      <w:r w:rsidR="00996078" w:rsidRPr="00F3102F">
        <w:rPr>
          <w:rFonts w:ascii="Times New Roman" w:hAnsi="Times New Roman" w:cs="Times New Roman"/>
        </w:rPr>
        <w:t>.</w:t>
      </w:r>
      <w:r w:rsidR="00C3137D" w:rsidRPr="00F3102F">
        <w:rPr>
          <w:rFonts w:ascii="Times New Roman" w:hAnsi="Times New Roman" w:cs="Times New Roman"/>
        </w:rPr>
        <w:t xml:space="preserve"> W razie niewydania decyzji w terminie uznaje się, że w dniu następującym po dniu, w którym upłynął termin wydania decyzji, została wydana decyzja o umorzeniu wpłaty</w:t>
      </w:r>
      <w:r w:rsidR="00E76FBE" w:rsidRPr="00F3102F">
        <w:rPr>
          <w:rFonts w:ascii="Times New Roman" w:hAnsi="Times New Roman" w:cs="Times New Roman"/>
        </w:rPr>
        <w:t xml:space="preserve"> w całości</w:t>
      </w:r>
      <w:r w:rsidR="00C3137D" w:rsidRPr="00F3102F">
        <w:rPr>
          <w:rFonts w:ascii="Times New Roman" w:hAnsi="Times New Roman" w:cs="Times New Roman"/>
        </w:rPr>
        <w:t>.</w:t>
      </w:r>
    </w:p>
    <w:p w14:paraId="2A9403A1" w14:textId="06FB52D9" w:rsidR="00966C13" w:rsidRPr="00F3102F" w:rsidRDefault="00966C13" w:rsidP="00E677AA">
      <w:pPr>
        <w:spacing w:line="360" w:lineRule="auto"/>
        <w:ind w:left="1843" w:hanging="28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7. </w:t>
      </w:r>
      <w:r w:rsidR="00E677AA" w:rsidRPr="00F3102F">
        <w:rPr>
          <w:rFonts w:ascii="Times New Roman" w:hAnsi="Times New Roman" w:cs="Times New Roman"/>
        </w:rPr>
        <w:t>Decyzja, o której</w:t>
      </w:r>
      <w:r w:rsidRPr="00F3102F">
        <w:rPr>
          <w:rFonts w:ascii="Times New Roman" w:hAnsi="Times New Roman" w:cs="Times New Roman"/>
        </w:rPr>
        <w:t xml:space="preserve"> mowa w </w:t>
      </w:r>
      <w:r w:rsidR="00F4592E" w:rsidRPr="00F3102F">
        <w:rPr>
          <w:rFonts w:ascii="Times New Roman" w:hAnsi="Times New Roman" w:cs="Times New Roman"/>
        </w:rPr>
        <w:t xml:space="preserve">ust. </w:t>
      </w:r>
      <w:r w:rsidRPr="00F3102F">
        <w:rPr>
          <w:rFonts w:ascii="Times New Roman" w:hAnsi="Times New Roman" w:cs="Times New Roman"/>
        </w:rPr>
        <w:t xml:space="preserve">6, </w:t>
      </w:r>
      <w:r w:rsidR="00E677AA" w:rsidRPr="00F3102F">
        <w:rPr>
          <w:rFonts w:ascii="Times New Roman" w:hAnsi="Times New Roman" w:cs="Times New Roman"/>
        </w:rPr>
        <w:t>jest ostateczna</w:t>
      </w:r>
      <w:r w:rsidRPr="00F3102F">
        <w:rPr>
          <w:rFonts w:ascii="Times New Roman" w:hAnsi="Times New Roman" w:cs="Times New Roman"/>
        </w:rPr>
        <w:t>. Przepisu art. 127 § 3 ustawy z dnia 14 czerwca 1960 r. – Kodeks postępowania administracyjnego (Dz.U z 2013 r. poz. 267, z późn. zm.) nie stosuje się.</w:t>
      </w:r>
      <w:r w:rsidR="00E677AA" w:rsidRPr="00F3102F">
        <w:rPr>
          <w:rFonts w:ascii="Times New Roman" w:hAnsi="Times New Roman" w:cs="Times New Roman"/>
        </w:rPr>
        <w:t xml:space="preserve"> </w:t>
      </w:r>
      <w:r w:rsidR="00EC051B" w:rsidRPr="00F3102F">
        <w:rPr>
          <w:rFonts w:ascii="Times New Roman" w:hAnsi="Times New Roman" w:cs="Times New Roman"/>
        </w:rPr>
        <w:t>Od decyzji</w:t>
      </w:r>
      <w:r w:rsidR="00E677AA" w:rsidRPr="00F3102F">
        <w:rPr>
          <w:rFonts w:ascii="Times New Roman" w:hAnsi="Times New Roman" w:cs="Times New Roman"/>
        </w:rPr>
        <w:t xml:space="preserve"> tej</w:t>
      </w:r>
      <w:r w:rsidRPr="00F3102F">
        <w:rPr>
          <w:rFonts w:ascii="Times New Roman" w:hAnsi="Times New Roman" w:cs="Times New Roman"/>
        </w:rPr>
        <w:t xml:space="preserve"> przysługuje skarga do sądu administracyjnego na zasadach i w trybie określonych w ustawie z dnia 30 sierpnia 2002 r. – Prawo o postępowaniu przed sądami administracyjnymi (Dz. U. z 2012 r. poz. 270, z późn. zm.).</w:t>
      </w:r>
    </w:p>
    <w:p w14:paraId="3B042064" w14:textId="3A8C484E" w:rsidR="00102A4F" w:rsidRPr="00F3102F" w:rsidRDefault="00E677AA" w:rsidP="009F39CE">
      <w:pPr>
        <w:spacing w:line="360" w:lineRule="auto"/>
        <w:ind w:left="1843" w:hanging="283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8</w:t>
      </w:r>
      <w:r w:rsidR="00A965EF" w:rsidRPr="00F3102F">
        <w:rPr>
          <w:rFonts w:ascii="Times New Roman" w:hAnsi="Times New Roman" w:cs="Times New Roman"/>
        </w:rPr>
        <w:t>. Do egzekucji wpłat określonych w art. 29, art. 30 i art. 31a stosuje się przepisy o postępowaniu egzekucyjnym w administracji.</w:t>
      </w:r>
      <w:r w:rsidR="00055B5F" w:rsidRPr="00F3102F">
        <w:rPr>
          <w:rFonts w:ascii="Times New Roman" w:hAnsi="Times New Roman" w:cs="Times New Roman"/>
        </w:rPr>
        <w:t>”;</w:t>
      </w:r>
    </w:p>
    <w:p w14:paraId="0BA07BD1" w14:textId="77777777" w:rsidR="00102A4F" w:rsidRPr="00F3102F" w:rsidRDefault="00102A4F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40B79B1B" w14:textId="4F29EC26" w:rsidR="0026432C" w:rsidRPr="00F3102F" w:rsidRDefault="002826B5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13</w:t>
      </w:r>
      <w:r w:rsidR="0026432C" w:rsidRPr="00F3102F">
        <w:rPr>
          <w:rFonts w:ascii="Times New Roman" w:hAnsi="Times New Roman" w:cs="Times New Roman"/>
        </w:rPr>
        <w:t>) w art. 36:</w:t>
      </w:r>
    </w:p>
    <w:p w14:paraId="7C36AD43" w14:textId="4A4EC4E6" w:rsidR="0026432C" w:rsidRPr="00F3102F" w:rsidRDefault="0026432C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ab/>
      </w:r>
    </w:p>
    <w:p w14:paraId="3C56FFEF" w14:textId="21B9CD82" w:rsidR="0026432C" w:rsidRPr="00F3102F" w:rsidRDefault="0026432C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ab/>
        <w:t>a) w ust. 1 wprowadzenie do wyliczenia otrzymuje brzmienie:</w:t>
      </w:r>
    </w:p>
    <w:p w14:paraId="5E948F7F" w14:textId="4B235A98" w:rsidR="0026432C" w:rsidRPr="00F3102F" w:rsidRDefault="0026432C" w:rsidP="009F39CE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„W przypadku gdy ustalona dla jednostki samorządu terytorialnego część wyrównawcza, równoważąca lub regionalna subwencji ogólnej jest wyższa od należnej lub wpłata, o której mowa w art. 29, art. 30 i art. 31a, została ustalona w kwocie niższej od należnej, minister właściwy do spraw finansów publicznych, w drodze decyzji:”,</w:t>
      </w:r>
    </w:p>
    <w:p w14:paraId="68E598CA" w14:textId="77777777" w:rsidR="0026432C" w:rsidRPr="00F3102F" w:rsidRDefault="0026432C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5CDC336F" w14:textId="700DA6F3" w:rsidR="0067362B" w:rsidRPr="00F3102F" w:rsidRDefault="0026432C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ab/>
        <w:t>b) w ust.</w:t>
      </w:r>
      <w:r w:rsidR="0067362B" w:rsidRPr="00F3102F">
        <w:rPr>
          <w:rFonts w:ascii="Times New Roman" w:hAnsi="Times New Roman" w:cs="Times New Roman"/>
        </w:rPr>
        <w:t xml:space="preserve"> 6 pkt 1 otrzymuje brzmienie:</w:t>
      </w:r>
    </w:p>
    <w:p w14:paraId="21E091A6" w14:textId="1FB4D319" w:rsidR="0067362B" w:rsidRPr="00F3102F" w:rsidRDefault="0067362B" w:rsidP="009F39CE">
      <w:pPr>
        <w:spacing w:line="360" w:lineRule="auto"/>
        <w:ind w:left="1843" w:hanging="427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lastRenderedPageBreak/>
        <w:t xml:space="preserve">„1) od dnia następnego po dniu, w którym obciążono rachunek bankowy budżetu państwa na podstawie polecenia przelewu z tytułu każdej kolejnej zawyżonej raty odpowiedniej części subwencji ogólnej, a w przypadku wpłat określonych w art. 29, art. 30 i art. 31a </w:t>
      </w:r>
      <w:r w:rsidR="006E00FA" w:rsidRPr="00F3102F">
        <w:rPr>
          <w:rFonts w:ascii="Times New Roman" w:hAnsi="Times New Roman" w:cs="Times New Roman"/>
        </w:rPr>
        <w:t>–</w:t>
      </w:r>
      <w:r w:rsidRPr="00F3102F">
        <w:rPr>
          <w:rFonts w:ascii="Times New Roman" w:hAnsi="Times New Roman" w:cs="Times New Roman"/>
        </w:rPr>
        <w:t xml:space="preserve"> od dnia następnego po dniu, w którym wpłata powinna być dokonana w prawidłowej wysokości;”,</w:t>
      </w:r>
    </w:p>
    <w:p w14:paraId="5B61A2C0" w14:textId="77777777" w:rsidR="00420D92" w:rsidRPr="00F3102F" w:rsidRDefault="00420D92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5C2A1E26" w14:textId="56CAB75B" w:rsidR="00420D92" w:rsidRPr="00F3102F" w:rsidRDefault="00420D92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ab/>
        <w:t>c) ust. 7 otrzymuje brzmienie:</w:t>
      </w:r>
    </w:p>
    <w:p w14:paraId="5E85EB3B" w14:textId="33CC5C3B" w:rsidR="00420D92" w:rsidRPr="00F3102F" w:rsidRDefault="00420D92" w:rsidP="009F39CE">
      <w:pPr>
        <w:spacing w:line="360" w:lineRule="auto"/>
        <w:ind w:left="1843" w:hanging="427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„7. Jeżeli jednostka samorządu terytorialnego, z przyczyn od siebie niezależnych, otrzymała część wyrównawczą, równoważącą lub reg</w:t>
      </w:r>
      <w:r w:rsidR="006A7C23" w:rsidRPr="00F3102F">
        <w:rPr>
          <w:rFonts w:ascii="Times New Roman" w:hAnsi="Times New Roman" w:cs="Times New Roman"/>
        </w:rPr>
        <w:t>ionalną subwencji ogólnej</w:t>
      </w:r>
      <w:r w:rsidRPr="00F3102F">
        <w:rPr>
          <w:rFonts w:ascii="Times New Roman" w:hAnsi="Times New Roman" w:cs="Times New Roman"/>
        </w:rPr>
        <w:t xml:space="preserve"> w kwocie wyższej od należnej lub dokonała wpłat określonych w art. 29, art. 30 i art. 31</w:t>
      </w:r>
      <w:r w:rsidR="00E86694" w:rsidRPr="00F3102F">
        <w:rPr>
          <w:rFonts w:ascii="Times New Roman" w:hAnsi="Times New Roman" w:cs="Times New Roman"/>
        </w:rPr>
        <w:t>a</w:t>
      </w:r>
      <w:r w:rsidRPr="00F3102F">
        <w:rPr>
          <w:rFonts w:ascii="Times New Roman" w:hAnsi="Times New Roman" w:cs="Times New Roman"/>
        </w:rPr>
        <w:t xml:space="preserve"> w kwocie niższej od należnej, nie nalicza się odsetek, o których mowa w ust. 1.”,</w:t>
      </w:r>
    </w:p>
    <w:p w14:paraId="56D375B0" w14:textId="550043F8" w:rsidR="00420D92" w:rsidRPr="00F3102F" w:rsidRDefault="00420D92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28F3350F" w14:textId="39E8FA4C" w:rsidR="007E1095" w:rsidRPr="00F3102F" w:rsidRDefault="00420D92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ab/>
        <w:t>d)</w:t>
      </w:r>
      <w:r w:rsidR="000759DA" w:rsidRPr="00F3102F">
        <w:rPr>
          <w:rFonts w:ascii="Times New Roman" w:hAnsi="Times New Roman" w:cs="Times New Roman"/>
        </w:rPr>
        <w:t xml:space="preserve"> </w:t>
      </w:r>
      <w:r w:rsidRPr="00F3102F">
        <w:rPr>
          <w:rFonts w:ascii="Times New Roman" w:hAnsi="Times New Roman" w:cs="Times New Roman"/>
        </w:rPr>
        <w:t>ust. 10</w:t>
      </w:r>
      <w:r w:rsidR="007E1095" w:rsidRPr="00F3102F">
        <w:rPr>
          <w:rFonts w:ascii="Times New Roman" w:hAnsi="Times New Roman" w:cs="Times New Roman"/>
        </w:rPr>
        <w:t xml:space="preserve"> otrzymuje brzmienie:</w:t>
      </w:r>
    </w:p>
    <w:p w14:paraId="7A77921B" w14:textId="282B7825" w:rsidR="007A1C48" w:rsidRPr="00F3102F" w:rsidRDefault="00F9147F" w:rsidP="009F39CE">
      <w:pPr>
        <w:tabs>
          <w:tab w:val="left" w:pos="1843"/>
        </w:tabs>
        <w:spacing w:line="360" w:lineRule="auto"/>
        <w:ind w:left="1843" w:hanging="425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„</w:t>
      </w:r>
      <w:r w:rsidR="007E1095" w:rsidRPr="00F3102F">
        <w:rPr>
          <w:rFonts w:ascii="Times New Roman" w:hAnsi="Times New Roman" w:cs="Times New Roman"/>
        </w:rPr>
        <w:t xml:space="preserve">10. </w:t>
      </w:r>
      <w:r w:rsidR="00800D8B" w:rsidRPr="00F3102F">
        <w:rPr>
          <w:rFonts w:ascii="Times New Roman" w:hAnsi="Times New Roman" w:cs="Times New Roman"/>
        </w:rPr>
        <w:t>Jeżeli</w:t>
      </w:r>
      <w:r w:rsidR="007E1095" w:rsidRPr="00F3102F">
        <w:rPr>
          <w:rFonts w:ascii="Times New Roman" w:hAnsi="Times New Roman" w:cs="Times New Roman"/>
        </w:rPr>
        <w:t xml:space="preserve"> jednostka samorządu terytorialnego otrzymała część wyrównawczą, równoważącą l</w:t>
      </w:r>
      <w:r w:rsidR="00BC2545" w:rsidRPr="00F3102F">
        <w:rPr>
          <w:rFonts w:ascii="Times New Roman" w:hAnsi="Times New Roman" w:cs="Times New Roman"/>
        </w:rPr>
        <w:t>ub regionalną subwencji ogólnej</w:t>
      </w:r>
      <w:r w:rsidR="007E1095" w:rsidRPr="00F3102F">
        <w:rPr>
          <w:rFonts w:ascii="Times New Roman" w:hAnsi="Times New Roman" w:cs="Times New Roman"/>
        </w:rPr>
        <w:t xml:space="preserve"> w kwocie niższej od należnej</w:t>
      </w:r>
      <w:r w:rsidR="00800D8B" w:rsidRPr="00F3102F">
        <w:rPr>
          <w:rFonts w:ascii="Times New Roman" w:hAnsi="Times New Roman" w:cs="Times New Roman"/>
        </w:rPr>
        <w:t>,</w:t>
      </w:r>
      <w:r w:rsidR="007A1C48" w:rsidRPr="00F3102F">
        <w:rPr>
          <w:rFonts w:ascii="Times New Roman" w:hAnsi="Times New Roman" w:cs="Times New Roman"/>
        </w:rPr>
        <w:t xml:space="preserve"> jednostce tej przysługuje zwiększenie odpowiedniej części subwencji ogólnej</w:t>
      </w:r>
      <w:r w:rsidR="00445A03" w:rsidRPr="00F3102F">
        <w:rPr>
          <w:rFonts w:ascii="Times New Roman" w:hAnsi="Times New Roman" w:cs="Times New Roman"/>
        </w:rPr>
        <w:t xml:space="preserve"> wraz z odsetkami</w:t>
      </w:r>
      <w:r w:rsidR="005F348A" w:rsidRPr="00F3102F">
        <w:rPr>
          <w:rFonts w:ascii="Times New Roman" w:hAnsi="Times New Roman" w:cs="Times New Roman"/>
        </w:rPr>
        <w:t>,</w:t>
      </w:r>
      <w:r w:rsidR="004F62E0" w:rsidRPr="00F3102F">
        <w:rPr>
          <w:rFonts w:ascii="Times New Roman" w:hAnsi="Times New Roman" w:cs="Times New Roman"/>
        </w:rPr>
        <w:t xml:space="preserve"> ustalonymi jak dla zaległości podatkowych</w:t>
      </w:r>
      <w:r w:rsidR="007A1C48" w:rsidRPr="00F3102F">
        <w:rPr>
          <w:rFonts w:ascii="Times New Roman" w:hAnsi="Times New Roman" w:cs="Times New Roman"/>
        </w:rPr>
        <w:t xml:space="preserve">. </w:t>
      </w:r>
      <w:r w:rsidR="00CA664B" w:rsidRPr="00F3102F">
        <w:rPr>
          <w:rFonts w:ascii="Times New Roman" w:hAnsi="Times New Roman" w:cs="Times New Roman"/>
        </w:rPr>
        <w:t>W takim przypadku m</w:t>
      </w:r>
      <w:r w:rsidR="007A1C48" w:rsidRPr="00F3102F">
        <w:rPr>
          <w:rFonts w:ascii="Times New Roman" w:hAnsi="Times New Roman" w:cs="Times New Roman"/>
        </w:rPr>
        <w:t xml:space="preserve">inister właściwy do spraw finansów publicznych, w drodze decyzji, zwiększa </w:t>
      </w:r>
      <w:r w:rsidR="0023352B" w:rsidRPr="00F3102F">
        <w:rPr>
          <w:rFonts w:ascii="Times New Roman" w:hAnsi="Times New Roman" w:cs="Times New Roman"/>
        </w:rPr>
        <w:t>o odpowiednie kwoty kolejną ratę lub kolejne</w:t>
      </w:r>
      <w:r w:rsidR="007A1C48" w:rsidRPr="00F3102F">
        <w:rPr>
          <w:rFonts w:ascii="Times New Roman" w:hAnsi="Times New Roman" w:cs="Times New Roman"/>
        </w:rPr>
        <w:t xml:space="preserve"> raty przekazywanych subwencji.</w:t>
      </w:r>
      <w:r w:rsidR="00E209CD" w:rsidRPr="00F3102F">
        <w:rPr>
          <w:rFonts w:ascii="Times New Roman" w:hAnsi="Times New Roman" w:cs="Times New Roman"/>
        </w:rPr>
        <w:t>”,</w:t>
      </w:r>
    </w:p>
    <w:p w14:paraId="555EBB13" w14:textId="77777777" w:rsidR="007A1C48" w:rsidRPr="00F3102F" w:rsidRDefault="007A1C48" w:rsidP="009F39CE">
      <w:pPr>
        <w:tabs>
          <w:tab w:val="left" w:pos="1843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A021746" w14:textId="39D70017" w:rsidR="00CA664B" w:rsidRPr="00F3102F" w:rsidRDefault="00CA664B" w:rsidP="009F39CE">
      <w:pPr>
        <w:tabs>
          <w:tab w:val="left" w:pos="709"/>
          <w:tab w:val="left" w:pos="1843"/>
        </w:tabs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ab/>
        <w:t>e) dodaje się ust. 11 w brzmieniu:</w:t>
      </w:r>
    </w:p>
    <w:p w14:paraId="52BAFA14" w14:textId="3A6BFBD2" w:rsidR="00420D92" w:rsidRPr="00F3102F" w:rsidRDefault="00CA664B" w:rsidP="009F39CE">
      <w:pPr>
        <w:tabs>
          <w:tab w:val="left" w:pos="1843"/>
        </w:tabs>
        <w:spacing w:line="360" w:lineRule="auto"/>
        <w:ind w:left="1843" w:hanging="425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„11. Jeżeli jednostka samorządu terytorialnego </w:t>
      </w:r>
      <w:r w:rsidR="007E1095" w:rsidRPr="00F3102F">
        <w:rPr>
          <w:rFonts w:ascii="Times New Roman" w:hAnsi="Times New Roman" w:cs="Times New Roman"/>
        </w:rPr>
        <w:t>dokonała wpłat określonych w art. 29, art. 30 i art. 31a w kwocie wyższej od należnej</w:t>
      </w:r>
      <w:r w:rsidRPr="00F3102F">
        <w:rPr>
          <w:rFonts w:ascii="Times New Roman" w:hAnsi="Times New Roman" w:cs="Times New Roman"/>
        </w:rPr>
        <w:t>,</w:t>
      </w:r>
      <w:r w:rsidR="007E1095" w:rsidRPr="00F3102F">
        <w:rPr>
          <w:rFonts w:ascii="Times New Roman" w:hAnsi="Times New Roman" w:cs="Times New Roman"/>
        </w:rPr>
        <w:t xml:space="preserve"> jednostce tej przysługuje </w:t>
      </w:r>
      <w:r w:rsidR="004E00E2" w:rsidRPr="00F3102F">
        <w:rPr>
          <w:rFonts w:ascii="Times New Roman" w:hAnsi="Times New Roman" w:cs="Times New Roman"/>
        </w:rPr>
        <w:t>zwrot nadpłaty na zasadach określonych w ustawie z dnia 29 sierpnia 1997 r. – Ordynacja podatkowa</w:t>
      </w:r>
      <w:r w:rsidR="00A82727" w:rsidRPr="00F3102F">
        <w:rPr>
          <w:rFonts w:ascii="Times New Roman" w:hAnsi="Times New Roman" w:cs="Times New Roman"/>
        </w:rPr>
        <w:t>.</w:t>
      </w:r>
      <w:r w:rsidR="00F9147F" w:rsidRPr="00F3102F">
        <w:rPr>
          <w:rFonts w:ascii="Times New Roman" w:hAnsi="Times New Roman" w:cs="Times New Roman"/>
        </w:rPr>
        <w:t>”</w:t>
      </w:r>
      <w:r w:rsidR="00411C47" w:rsidRPr="00F3102F">
        <w:rPr>
          <w:rFonts w:ascii="Times New Roman" w:hAnsi="Times New Roman" w:cs="Times New Roman"/>
        </w:rPr>
        <w:t>;</w:t>
      </w:r>
    </w:p>
    <w:p w14:paraId="47EF7A49" w14:textId="49332AF8" w:rsidR="00420D92" w:rsidRPr="00F3102F" w:rsidRDefault="00420D92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45B43E5A" w14:textId="6464ABAD" w:rsidR="00657F95" w:rsidRPr="00F3102F" w:rsidRDefault="002826B5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14</w:t>
      </w:r>
      <w:r w:rsidR="00C14F87" w:rsidRPr="00F3102F">
        <w:rPr>
          <w:rFonts w:ascii="Times New Roman" w:hAnsi="Times New Roman" w:cs="Times New Roman"/>
        </w:rPr>
        <w:t>) w art. 36a</w:t>
      </w:r>
      <w:r w:rsidR="00657F95" w:rsidRPr="00F3102F">
        <w:rPr>
          <w:rFonts w:ascii="Times New Roman" w:hAnsi="Times New Roman" w:cs="Times New Roman"/>
        </w:rPr>
        <w:t>:</w:t>
      </w:r>
    </w:p>
    <w:p w14:paraId="68F55A22" w14:textId="77777777" w:rsidR="00657F95" w:rsidRPr="00F3102F" w:rsidRDefault="00657F95" w:rsidP="009F39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D9D71D5" w14:textId="29D3F3B8" w:rsidR="00657F95" w:rsidRPr="00F3102F" w:rsidRDefault="00657F95" w:rsidP="009F39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a) </w:t>
      </w:r>
      <w:r w:rsidR="009E6E25" w:rsidRPr="00F3102F">
        <w:rPr>
          <w:rFonts w:ascii="Times New Roman" w:hAnsi="Times New Roman" w:cs="Times New Roman"/>
        </w:rPr>
        <w:t xml:space="preserve">w </w:t>
      </w:r>
      <w:r w:rsidRPr="00F3102F">
        <w:rPr>
          <w:rFonts w:ascii="Times New Roman" w:hAnsi="Times New Roman" w:cs="Times New Roman"/>
        </w:rPr>
        <w:t xml:space="preserve">ust. 4 </w:t>
      </w:r>
      <w:r w:rsidR="009E6E25" w:rsidRPr="00F3102F">
        <w:rPr>
          <w:rFonts w:ascii="Times New Roman" w:hAnsi="Times New Roman" w:cs="Times New Roman"/>
        </w:rPr>
        <w:t xml:space="preserve">uchyla się </w:t>
      </w:r>
      <w:r w:rsidRPr="00F3102F">
        <w:rPr>
          <w:rFonts w:ascii="Times New Roman" w:hAnsi="Times New Roman" w:cs="Times New Roman"/>
        </w:rPr>
        <w:t>pkt 1,</w:t>
      </w:r>
    </w:p>
    <w:p w14:paraId="2C24DE82" w14:textId="77777777" w:rsidR="00657F95" w:rsidRPr="00F3102F" w:rsidRDefault="00657F95" w:rsidP="009F39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6BAAF02" w14:textId="082B3AF7" w:rsidR="00102A4F" w:rsidRPr="00F3102F" w:rsidRDefault="00657F95" w:rsidP="009F39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b)</w:t>
      </w:r>
      <w:r w:rsidR="00C14F87" w:rsidRPr="00F3102F">
        <w:rPr>
          <w:rFonts w:ascii="Times New Roman" w:hAnsi="Times New Roman" w:cs="Times New Roman"/>
        </w:rPr>
        <w:t xml:space="preserve"> w ust. 6 pkt 3 otrzymuje brzmienie:</w:t>
      </w:r>
      <w:r w:rsidR="0067362B" w:rsidRPr="00F3102F">
        <w:rPr>
          <w:rFonts w:ascii="Times New Roman" w:hAnsi="Times New Roman" w:cs="Times New Roman"/>
        </w:rPr>
        <w:tab/>
      </w:r>
      <w:r w:rsidR="0067362B" w:rsidRPr="00F3102F">
        <w:rPr>
          <w:rFonts w:ascii="Times New Roman" w:hAnsi="Times New Roman" w:cs="Times New Roman"/>
        </w:rPr>
        <w:tab/>
      </w:r>
    </w:p>
    <w:p w14:paraId="47B8C3E9" w14:textId="3405F655" w:rsidR="00C14F87" w:rsidRPr="00F3102F" w:rsidRDefault="00C14F87" w:rsidP="009F39CE">
      <w:pPr>
        <w:spacing w:line="360" w:lineRule="auto"/>
        <w:ind w:left="1843" w:hanging="426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lastRenderedPageBreak/>
        <w:t xml:space="preserve">„3) województw </w:t>
      </w:r>
      <w:r w:rsidR="006E00FA" w:rsidRPr="00F3102F">
        <w:rPr>
          <w:rFonts w:ascii="Times New Roman" w:hAnsi="Times New Roman" w:cs="Times New Roman"/>
        </w:rPr>
        <w:t>–</w:t>
      </w:r>
      <w:r w:rsidRPr="00F3102F">
        <w:rPr>
          <w:rFonts w:ascii="Times New Roman" w:hAnsi="Times New Roman" w:cs="Times New Roman"/>
        </w:rPr>
        <w:t xml:space="preserve"> dochody podatkowe, o których mowa w art. 24 ust. 3, za rok bazowy, powiększone o część wyrównawczą i część regionalną subwencji ogólnej ustalone na rok budżetowy i pomniejszone o wpłaty, o których mowa w art. 31a, ustalone na rok budżetowy.”</w:t>
      </w:r>
      <w:r w:rsidR="001B4D3E" w:rsidRPr="00F3102F">
        <w:rPr>
          <w:rFonts w:ascii="Times New Roman" w:hAnsi="Times New Roman" w:cs="Times New Roman"/>
        </w:rPr>
        <w:t>;</w:t>
      </w:r>
    </w:p>
    <w:p w14:paraId="6A77A19D" w14:textId="77777777" w:rsidR="00C14F87" w:rsidRPr="00F3102F" w:rsidRDefault="00C14F87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3BC47206" w14:textId="75C78D23" w:rsidR="006A09FF" w:rsidRPr="00F3102F" w:rsidRDefault="002826B5" w:rsidP="009F39C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3102F">
        <w:rPr>
          <w:rFonts w:ascii="Times New Roman" w:hAnsi="Times New Roman" w:cs="Times New Roman"/>
        </w:rPr>
        <w:t>15</w:t>
      </w:r>
      <w:r w:rsidR="00AB0968" w:rsidRPr="00F3102F">
        <w:rPr>
          <w:rFonts w:ascii="Times New Roman" w:hAnsi="Times New Roman" w:cs="Times New Roman"/>
        </w:rPr>
        <w:t>) uchyla się Rozdział 8</w:t>
      </w:r>
      <w:r w:rsidR="00A5023A" w:rsidRPr="00F3102F">
        <w:rPr>
          <w:rFonts w:ascii="Times New Roman" w:hAnsi="Times New Roman" w:cs="Times New Roman"/>
        </w:rPr>
        <w:t>a.</w:t>
      </w:r>
    </w:p>
    <w:p w14:paraId="7DDF88E1" w14:textId="77777777" w:rsidR="006A09FF" w:rsidRPr="00F3102F" w:rsidRDefault="006A09FF" w:rsidP="009F39C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BA2CB5F" w14:textId="7A573029" w:rsidR="00AA0D90" w:rsidRPr="00F3102F" w:rsidRDefault="00AA0D90" w:rsidP="009F39CE">
      <w:pPr>
        <w:spacing w:line="360" w:lineRule="auto"/>
        <w:jc w:val="center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  <w:b/>
        </w:rPr>
        <w:t>Art. 2.</w:t>
      </w:r>
    </w:p>
    <w:p w14:paraId="7BC7AEE0" w14:textId="77777777" w:rsidR="00AA0D90" w:rsidRPr="00F3102F" w:rsidRDefault="00AA0D90" w:rsidP="009F39C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39A5606" w14:textId="4B14D107" w:rsidR="00AA0D90" w:rsidRPr="00F3102F" w:rsidRDefault="00AA0D90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W ustawie z dnia 27 sierpnia 2009 r. o finansach publicznych (Dz. U. </w:t>
      </w:r>
      <w:r w:rsidR="002464DB" w:rsidRPr="00F3102F">
        <w:rPr>
          <w:rFonts w:ascii="Times New Roman" w:hAnsi="Times New Roman" w:cs="Times New Roman"/>
        </w:rPr>
        <w:t>z 2013 r. poz. 885 z późn. zm.</w:t>
      </w:r>
      <w:r w:rsidR="002464DB" w:rsidRPr="00F3102F">
        <w:rPr>
          <w:rStyle w:val="Odwoanieprzypisudolnego"/>
          <w:rFonts w:ascii="Times New Roman" w:hAnsi="Times New Roman" w:cs="Times New Roman"/>
        </w:rPr>
        <w:footnoteReference w:id="1"/>
      </w:r>
      <w:r w:rsidRPr="00F3102F">
        <w:rPr>
          <w:rFonts w:ascii="Times New Roman" w:hAnsi="Times New Roman" w:cs="Times New Roman"/>
        </w:rPr>
        <w:t>) wprowadza się następujące zmiany:</w:t>
      </w:r>
    </w:p>
    <w:p w14:paraId="57F91FC7" w14:textId="77777777" w:rsidR="00AA0D90" w:rsidRPr="00F3102F" w:rsidRDefault="00AA0D90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53605CFA" w14:textId="12170299" w:rsidR="00AA0D90" w:rsidRPr="00F3102F" w:rsidRDefault="00AA0D90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1) w art. 235 ust. 2 otrzymuje brzmienie:</w:t>
      </w:r>
    </w:p>
    <w:p w14:paraId="18A339DA" w14:textId="243CC953" w:rsidR="00AA0D90" w:rsidRPr="00F3102F" w:rsidRDefault="00AA0D90" w:rsidP="009F39CE">
      <w:pPr>
        <w:spacing w:line="360" w:lineRule="auto"/>
        <w:ind w:left="1134" w:hanging="426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„2. Przez dochody bieżące budżetu jednostki samorządu terytorialnego rozumie się dochody budżetowe niebędące dochodami majątkowymi, pomniejszone o wpłaty do budżetu państwa z przeznaczeniem na część równoważącą subwencji ogólnej dla gmin i powiatów oraz wpłat</w:t>
      </w:r>
      <w:r w:rsidR="00C55E92" w:rsidRPr="00F3102F">
        <w:rPr>
          <w:rFonts w:ascii="Times New Roman" w:hAnsi="Times New Roman" w:cs="Times New Roman"/>
        </w:rPr>
        <w:t>y</w:t>
      </w:r>
      <w:r w:rsidRPr="00F3102F">
        <w:rPr>
          <w:rFonts w:ascii="Times New Roman" w:hAnsi="Times New Roman" w:cs="Times New Roman"/>
        </w:rPr>
        <w:t xml:space="preserve"> do budżetu państwa z przeznaczeniem na część regionalną subwencji ogólnej dla województw.”</w:t>
      </w:r>
      <w:r w:rsidR="00911F18" w:rsidRPr="00F3102F">
        <w:rPr>
          <w:rFonts w:ascii="Times New Roman" w:hAnsi="Times New Roman" w:cs="Times New Roman"/>
        </w:rPr>
        <w:t>;</w:t>
      </w:r>
    </w:p>
    <w:p w14:paraId="2E6E675B" w14:textId="77777777" w:rsidR="00911F18" w:rsidRPr="00F3102F" w:rsidRDefault="00911F18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7F60BAE6" w14:textId="62F331ED" w:rsidR="00AA0D90" w:rsidRPr="00F3102F" w:rsidRDefault="00911F18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2) w art. 249 w ust. 4 uchyla się pkt 4.</w:t>
      </w:r>
      <w:r w:rsidR="00AA0D90" w:rsidRPr="00F3102F">
        <w:rPr>
          <w:rFonts w:ascii="Times New Roman" w:hAnsi="Times New Roman" w:cs="Times New Roman"/>
        </w:rPr>
        <w:tab/>
      </w:r>
    </w:p>
    <w:p w14:paraId="7144A8E4" w14:textId="77777777" w:rsidR="009F7DC9" w:rsidRPr="00F3102F" w:rsidRDefault="009F7DC9" w:rsidP="009F39C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E306356" w14:textId="0CB09467" w:rsidR="00607141" w:rsidRPr="00F3102F" w:rsidRDefault="00607141" w:rsidP="009F39C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3102F">
        <w:rPr>
          <w:rFonts w:ascii="Times New Roman" w:hAnsi="Times New Roman" w:cs="Times New Roman"/>
          <w:b/>
        </w:rPr>
        <w:t>Art. 3</w:t>
      </w:r>
    </w:p>
    <w:p w14:paraId="3CCC8254" w14:textId="77777777" w:rsidR="00607141" w:rsidRPr="00F3102F" w:rsidRDefault="00607141" w:rsidP="009F39CE">
      <w:pPr>
        <w:spacing w:line="360" w:lineRule="auto"/>
        <w:rPr>
          <w:rFonts w:ascii="Times New Roman" w:hAnsi="Times New Roman" w:cs="Times New Roman"/>
          <w:b/>
        </w:rPr>
      </w:pPr>
    </w:p>
    <w:p w14:paraId="4478637B" w14:textId="77777777" w:rsidR="009A186F" w:rsidRPr="00F3102F" w:rsidRDefault="009A186F" w:rsidP="009A186F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1. W latach 2016–2017 na pokrycie różnicy wysokości części równoważącej subwencji ogólnej dla powiatów i części regionalnej subwencji ogólnej dla województw, obliczonych na podstawie ustawy zmienianej w art. 1, w brzmieniu obowiązującym przed dniem wejścia w życie niniejszej ustawy, oraz wysokości części równoważącej subwencji ogólnej dla powiatów i części regionalnej subwencji ogólnej dla województw, obliczonych na podstawie przepisów ustawy zmienianej w art. 1, w brzmieniu nadanym niniejszą ustawą, przeznacza się środki budżetu państwa ujęte w części korygującej subwencji ogólnej dla powiatów i województw, zwanej dalej „częścią korygującą subwencji ogólnej”.</w:t>
      </w:r>
    </w:p>
    <w:p w14:paraId="598D2CF0" w14:textId="77777777" w:rsidR="009A186F" w:rsidRPr="00F3102F" w:rsidRDefault="009A186F" w:rsidP="009A186F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lastRenderedPageBreak/>
        <w:t>2. Część korygującą subwencji ogólnej otrzymują powiaty i województwa, którym w 2015 r. została przekazana część równoważąca subwencji ogólnej dla powiatów i część regionalna subwencji ogólnej dla województw, z zastrzeżeniem ust. 4.</w:t>
      </w:r>
    </w:p>
    <w:p w14:paraId="1801E96D" w14:textId="77777777" w:rsidR="009A186F" w:rsidRPr="00F3102F" w:rsidRDefault="009A186F" w:rsidP="009A186F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3. Część korygującą subwencji ogólnej ustala się w następujący sposób:</w:t>
      </w:r>
    </w:p>
    <w:p w14:paraId="1C64C634" w14:textId="77777777" w:rsidR="009A186F" w:rsidRPr="00F3102F" w:rsidRDefault="009A186F" w:rsidP="009A186F">
      <w:p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1) ustala się powiaty, które w 2015 r. otrzymały część równoważącą subwencji ogólnej dla powiatów, i województwa, które w 2015 r. otrzymały część regionalną subwencji ogólnej dla województw; </w:t>
      </w:r>
    </w:p>
    <w:p w14:paraId="611476EE" w14:textId="2AA547F5" w:rsidR="009A186F" w:rsidRPr="00F3102F" w:rsidRDefault="009A186F" w:rsidP="009A186F">
      <w:p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2) oblicza się – dla powiatów ustalonych zgodnie z pkt 1 – różnicę między częścią równoważącą subwencji ogólnej dla powiatów, przekazaną w 2015 r., pomniejszoną o dokonaną w tym roku wpłatę do budżetu państwa z przeznaczeniem na część równoważącą subwencji ogólnej dla powiatów, a roczną kwotą części równoważącej subwencji ogólnej dla powiatów, o której mowa w art. 33 ust. 1 pkt 2 ustawy zmienianej w art. 1</w:t>
      </w:r>
      <w:r w:rsidR="00EA2969">
        <w:rPr>
          <w:rFonts w:ascii="Times New Roman" w:hAnsi="Times New Roman" w:cs="Times New Roman"/>
        </w:rPr>
        <w:t xml:space="preserve">, pomniejszoną o </w:t>
      </w:r>
      <w:r w:rsidR="00A34C4E">
        <w:rPr>
          <w:rFonts w:ascii="Times New Roman" w:hAnsi="Times New Roman" w:cs="Times New Roman"/>
        </w:rPr>
        <w:t xml:space="preserve">roczną wpłatę, o której mowa </w:t>
      </w:r>
      <w:r w:rsidR="00A34C4E" w:rsidRPr="00F3102F">
        <w:rPr>
          <w:rFonts w:ascii="Times New Roman" w:hAnsi="Times New Roman" w:cs="Times New Roman"/>
        </w:rPr>
        <w:t>w art. 33 ust. 1 pkt 2 ustawy zmienianej w art. 1</w:t>
      </w:r>
      <w:r w:rsidRPr="00F3102F">
        <w:rPr>
          <w:rFonts w:ascii="Times New Roman" w:hAnsi="Times New Roman" w:cs="Times New Roman"/>
        </w:rPr>
        <w:t>;</w:t>
      </w:r>
    </w:p>
    <w:p w14:paraId="69237195" w14:textId="77777777" w:rsidR="009A186F" w:rsidRPr="00F3102F" w:rsidRDefault="009A186F" w:rsidP="009A186F">
      <w:p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3) oblicza się – dla województw ustalonych zgodnie z pkt 1 – różnicę między kwotą stanowiącą sumę części regionalnej subwencji ogólnej dla województw i dotacji celowej, o której mowa w art. 70c ustawy zmienianej w art. 1, w brzmieniu obowiązującym przed dniem wejścia w życie niniejszej ustawy, przekazanych w 2015 r., a roczną kwotą części równoważącej subwencji ogólnej dla województw, o której mowa w art. 33 ust. 1 pkt 2 ustawy zmienianej w art. 1.</w:t>
      </w:r>
    </w:p>
    <w:p w14:paraId="0FC95B44" w14:textId="77777777" w:rsidR="009A186F" w:rsidRPr="00F3102F" w:rsidRDefault="009A186F" w:rsidP="009A186F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4. Część korygującą subwencji ogólnej otrzymują powiaty i województwa, dla których różnica, wyliczona zgodnie z ust. 3 pkt 2 i 3, jest kwotą dodatnią.</w:t>
      </w:r>
    </w:p>
    <w:p w14:paraId="3ABEF607" w14:textId="77777777" w:rsidR="009A186F" w:rsidRPr="00F3102F" w:rsidRDefault="009A186F" w:rsidP="009A186F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5. Do części korygującej subwencji ogólnej stosuje się odpowiednio przepisy ustawy zmienianej w art. 1, dotyczące części równoważącej subwencji ogólnej dla powiatów i części regionalnej subwencji ogólnej dla województw.</w:t>
      </w:r>
    </w:p>
    <w:p w14:paraId="7B538BED" w14:textId="071B7C33" w:rsidR="00607141" w:rsidRPr="00F3102F" w:rsidRDefault="00607141" w:rsidP="009F39C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4F2BEB9F" w14:textId="12AD9A12" w:rsidR="00607141" w:rsidRPr="00F3102F" w:rsidRDefault="002132AF" w:rsidP="009F39C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3102F">
        <w:rPr>
          <w:rFonts w:ascii="Times New Roman" w:hAnsi="Times New Roman" w:cs="Times New Roman"/>
          <w:b/>
        </w:rPr>
        <w:t>Art. 4.</w:t>
      </w:r>
    </w:p>
    <w:p w14:paraId="6CCD150E" w14:textId="77777777" w:rsidR="002132AF" w:rsidRPr="00F3102F" w:rsidRDefault="002132AF" w:rsidP="009F39C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9A7C22C" w14:textId="35A6EA79" w:rsidR="002132AF" w:rsidRPr="00F3102F" w:rsidRDefault="002132AF" w:rsidP="00524A5E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1. Do dnia 30 czerwca 2017 r. Prezes Rady Ministrów przedłoży Sejmowi informację o skutkach obowiązywania przepisów ustawy zmienianej w art. 1, w brzmieniu nadanym niniejszą ustawą, oraz art. 3 niniejszej ustawy.</w:t>
      </w:r>
    </w:p>
    <w:p w14:paraId="67B5DE99" w14:textId="77777777" w:rsidR="0062000E" w:rsidRDefault="002132AF" w:rsidP="0062000E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F3102F">
        <w:rPr>
          <w:rFonts w:ascii="Times New Roman" w:hAnsi="Times New Roman" w:cs="Times New Roman"/>
        </w:rPr>
        <w:t xml:space="preserve">2. Do dnia 30 września 2017 r. Rada Ministrów, po zasięgnięciu opinii reprezentacji jednostek samorządu terytorialnego, o której mowa w art. 2 pkt 8 ustawy zmienianej w art. 1, przygotuje projekt ustawy mającej na celu zapewnienie ciągłości finansowania </w:t>
      </w:r>
      <w:r w:rsidRPr="00F3102F">
        <w:rPr>
          <w:rFonts w:ascii="Times New Roman" w:hAnsi="Times New Roman" w:cs="Times New Roman"/>
        </w:rPr>
        <w:lastRenderedPageBreak/>
        <w:t>zadań jednostek samorządu terytorialnego, które otrzymują część równoważącą subwencji ogólnej dla gmin i powiatów oraz część regionalną subwencji ogólnej dla województw.</w:t>
      </w:r>
    </w:p>
    <w:p w14:paraId="1F488C84" w14:textId="77777777" w:rsidR="0062000E" w:rsidRDefault="0062000E" w:rsidP="0062000E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14:paraId="2404BF8C" w14:textId="472987B9" w:rsidR="007B021F" w:rsidRPr="0062000E" w:rsidRDefault="00A5023A" w:rsidP="0062000E">
      <w:pPr>
        <w:spacing w:line="360" w:lineRule="auto"/>
        <w:ind w:left="426" w:hanging="426"/>
        <w:jc w:val="center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  <w:b/>
        </w:rPr>
        <w:t xml:space="preserve">Art. </w:t>
      </w:r>
      <w:r w:rsidR="008463E5" w:rsidRPr="00F3102F">
        <w:rPr>
          <w:rFonts w:ascii="Times New Roman" w:hAnsi="Times New Roman" w:cs="Times New Roman"/>
          <w:b/>
        </w:rPr>
        <w:t>5</w:t>
      </w:r>
      <w:r w:rsidRPr="00F3102F">
        <w:rPr>
          <w:rFonts w:ascii="Times New Roman" w:hAnsi="Times New Roman" w:cs="Times New Roman"/>
          <w:b/>
        </w:rPr>
        <w:t>.</w:t>
      </w:r>
    </w:p>
    <w:p w14:paraId="77628076" w14:textId="77777777" w:rsidR="007B021F" w:rsidRPr="00F3102F" w:rsidRDefault="007B021F" w:rsidP="009F39CE">
      <w:pPr>
        <w:spacing w:line="360" w:lineRule="auto"/>
        <w:jc w:val="center"/>
        <w:rPr>
          <w:rFonts w:ascii="Times New Roman" w:hAnsi="Times New Roman" w:cs="Times New Roman"/>
        </w:rPr>
      </w:pPr>
    </w:p>
    <w:p w14:paraId="0809D390" w14:textId="40222064" w:rsidR="00A5023A" w:rsidRPr="00F3102F" w:rsidRDefault="00A5023A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Przepisy ustawy zmienianej w art. 1, w brzmieniu nadanym niniejszą ustawą, stosuje się po raz pierwszy d</w:t>
      </w:r>
      <w:r w:rsidR="00C73842" w:rsidRPr="00F3102F">
        <w:rPr>
          <w:rFonts w:ascii="Times New Roman" w:hAnsi="Times New Roman" w:cs="Times New Roman"/>
        </w:rPr>
        <w:t>o ustalenia subwencji ogólnej i wpłat jednostek samorządu terytorialnego do budżetu państwa oraz do opracowania ustawy budżetowej i uchwał budżetowych na 2016 r.</w:t>
      </w:r>
    </w:p>
    <w:p w14:paraId="0D7CCB3F" w14:textId="77777777" w:rsidR="000E6B95" w:rsidRPr="00F3102F" w:rsidRDefault="000E6B95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18E732AB" w14:textId="2304145A" w:rsidR="007B021F" w:rsidRPr="00F3102F" w:rsidRDefault="000E6B95" w:rsidP="009F39CE">
      <w:pPr>
        <w:spacing w:line="360" w:lineRule="auto"/>
        <w:jc w:val="center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  <w:b/>
        </w:rPr>
        <w:t xml:space="preserve">Art. </w:t>
      </w:r>
      <w:r w:rsidR="008463E5" w:rsidRPr="00F3102F">
        <w:rPr>
          <w:rFonts w:ascii="Times New Roman" w:hAnsi="Times New Roman" w:cs="Times New Roman"/>
          <w:b/>
        </w:rPr>
        <w:t>6</w:t>
      </w:r>
      <w:r w:rsidRPr="00F3102F">
        <w:rPr>
          <w:rFonts w:ascii="Times New Roman" w:hAnsi="Times New Roman" w:cs="Times New Roman"/>
          <w:b/>
        </w:rPr>
        <w:t>.</w:t>
      </w:r>
    </w:p>
    <w:p w14:paraId="36BD86A1" w14:textId="77777777" w:rsidR="007B021F" w:rsidRPr="00F3102F" w:rsidRDefault="007B021F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078DE35E" w14:textId="465F6214" w:rsidR="000E6B95" w:rsidRPr="00F3102F" w:rsidRDefault="000E6B95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W sprawach dotyczących wpłat jednostek samorządu terytorialnego do budżetu państwa, ustalonych na rok 2015 r. i lata wcześniejsze, stosuje się przepisy dotychczasowe</w:t>
      </w:r>
      <w:r w:rsidR="00C55E92" w:rsidRPr="00F3102F">
        <w:rPr>
          <w:rFonts w:ascii="Times New Roman" w:hAnsi="Times New Roman" w:cs="Times New Roman"/>
        </w:rPr>
        <w:t>, z wyjątkiem art. 35 ust. 4 ustawy zmienianej w art. 1, w brzmieniu obowiązującym przed dniem wejścia w życie niniejszej ustawy</w:t>
      </w:r>
      <w:r w:rsidRPr="00F3102F">
        <w:rPr>
          <w:rFonts w:ascii="Times New Roman" w:hAnsi="Times New Roman" w:cs="Times New Roman"/>
        </w:rPr>
        <w:t>.</w:t>
      </w:r>
    </w:p>
    <w:p w14:paraId="1FAFD7C7" w14:textId="77777777" w:rsidR="00E142B3" w:rsidRPr="00F3102F" w:rsidRDefault="00E142B3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37F5BD64" w14:textId="45FBD325" w:rsidR="00E142B3" w:rsidRPr="00F3102F" w:rsidRDefault="00E142B3" w:rsidP="009F39C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3102F">
        <w:rPr>
          <w:rFonts w:ascii="Times New Roman" w:hAnsi="Times New Roman" w:cs="Times New Roman"/>
          <w:b/>
        </w:rPr>
        <w:t xml:space="preserve">Art. </w:t>
      </w:r>
      <w:r w:rsidR="008463E5" w:rsidRPr="00F3102F">
        <w:rPr>
          <w:rFonts w:ascii="Times New Roman" w:hAnsi="Times New Roman" w:cs="Times New Roman"/>
          <w:b/>
        </w:rPr>
        <w:t>7</w:t>
      </w:r>
      <w:r w:rsidRPr="00F3102F">
        <w:rPr>
          <w:rFonts w:ascii="Times New Roman" w:hAnsi="Times New Roman" w:cs="Times New Roman"/>
          <w:b/>
        </w:rPr>
        <w:t xml:space="preserve">. </w:t>
      </w:r>
    </w:p>
    <w:p w14:paraId="23791B5C" w14:textId="77777777" w:rsidR="00E142B3" w:rsidRPr="00F3102F" w:rsidRDefault="00E142B3" w:rsidP="009F39CE">
      <w:pPr>
        <w:spacing w:line="360" w:lineRule="auto"/>
        <w:jc w:val="center"/>
        <w:rPr>
          <w:rFonts w:ascii="Times New Roman" w:hAnsi="Times New Roman" w:cs="Times New Roman"/>
        </w:rPr>
      </w:pPr>
    </w:p>
    <w:p w14:paraId="4E6E97DC" w14:textId="2A1092EE" w:rsidR="00E142B3" w:rsidRPr="00F3102F" w:rsidRDefault="00E142B3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Ustawa wchodzi w życie po upływie 14 dni od dnia ogłoszenia.</w:t>
      </w:r>
    </w:p>
    <w:p w14:paraId="1B3FDE3C" w14:textId="77777777" w:rsidR="006F79A2" w:rsidRPr="00F3102F" w:rsidRDefault="006F79A2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7C3D5519" w14:textId="2A65FE45" w:rsidR="006F79A2" w:rsidRPr="00F3102F" w:rsidRDefault="006F79A2" w:rsidP="009F39CE">
      <w:pPr>
        <w:spacing w:line="360" w:lineRule="auto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br w:type="page"/>
      </w:r>
    </w:p>
    <w:p w14:paraId="25D8581D" w14:textId="77B9091A" w:rsidR="006F79A2" w:rsidRPr="00F3102F" w:rsidRDefault="006F79A2" w:rsidP="009F39CE">
      <w:pPr>
        <w:spacing w:line="360" w:lineRule="auto"/>
        <w:jc w:val="center"/>
        <w:rPr>
          <w:rFonts w:ascii="Times New Roman" w:hAnsi="Times New Roman" w:cs="Times New Roman"/>
          <w:spacing w:val="60"/>
        </w:rPr>
      </w:pPr>
      <w:r w:rsidRPr="00F3102F">
        <w:rPr>
          <w:rFonts w:ascii="Times New Roman" w:hAnsi="Times New Roman" w:cs="Times New Roman"/>
          <w:spacing w:val="60"/>
        </w:rPr>
        <w:lastRenderedPageBreak/>
        <w:t>UZASADNIENIE</w:t>
      </w:r>
    </w:p>
    <w:p w14:paraId="109F2FF9" w14:textId="77777777" w:rsidR="006F79A2" w:rsidRPr="00F3102F" w:rsidRDefault="006F79A2" w:rsidP="009F39CE">
      <w:pPr>
        <w:spacing w:line="360" w:lineRule="auto"/>
        <w:jc w:val="center"/>
        <w:rPr>
          <w:rFonts w:ascii="Times New Roman" w:hAnsi="Times New Roman" w:cs="Times New Roman"/>
        </w:rPr>
      </w:pPr>
    </w:p>
    <w:p w14:paraId="46000AF2" w14:textId="1DAC995C" w:rsidR="006F79A2" w:rsidRPr="00F3102F" w:rsidRDefault="00C20563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I. </w:t>
      </w:r>
      <w:r w:rsidR="006F79A2" w:rsidRPr="00F3102F">
        <w:rPr>
          <w:rFonts w:ascii="Times New Roman" w:hAnsi="Times New Roman" w:cs="Times New Roman"/>
        </w:rPr>
        <w:t>Przepisy ustawy o dochodach jednostek samorządu terytorialnego wprowadzają obowiązek corocznego dokonywania przez jednostki samorządu terytorialnego wpłat do budżetu państwa (</w:t>
      </w:r>
      <w:r w:rsidR="006F79A2" w:rsidRPr="00F3102F">
        <w:rPr>
          <w:rFonts w:ascii="Times New Roman" w:hAnsi="Times New Roman" w:cs="Times New Roman"/>
          <w:b/>
        </w:rPr>
        <w:t>tzw. wpłat</w:t>
      </w:r>
      <w:r w:rsidR="00BC3F07" w:rsidRPr="00F3102F">
        <w:rPr>
          <w:rFonts w:ascii="Times New Roman" w:hAnsi="Times New Roman" w:cs="Times New Roman"/>
          <w:b/>
        </w:rPr>
        <w:t xml:space="preserve"> wyrównawczych,</w:t>
      </w:r>
      <w:r w:rsidR="006F79A2" w:rsidRPr="00F3102F">
        <w:rPr>
          <w:rFonts w:ascii="Times New Roman" w:hAnsi="Times New Roman" w:cs="Times New Roman"/>
          <w:b/>
        </w:rPr>
        <w:t xml:space="preserve"> janosikowych</w:t>
      </w:r>
      <w:r w:rsidR="006F79A2" w:rsidRPr="00F3102F">
        <w:rPr>
          <w:rFonts w:ascii="Times New Roman" w:hAnsi="Times New Roman" w:cs="Times New Roman"/>
        </w:rPr>
        <w:t>). Wpłaty te tworzą następnie pulę środków przeznaczonych na sfinansowanie części subwencji ogólnej (tzw. części równoważącej subwencji ogólnej dla gmin i powiatów i tzw. części regionalnej subwencji ogólnej dla województw).</w:t>
      </w:r>
    </w:p>
    <w:p w14:paraId="41D0E33C" w14:textId="13603A65" w:rsidR="006F79A2" w:rsidRPr="00F3102F" w:rsidRDefault="006F79A2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Celem wpłat janosikowych miało być wyrównanie różnic w dochodach jednostek samorządu terytorialnego</w:t>
      </w:r>
      <w:r w:rsidR="00C41CEE" w:rsidRPr="00F3102F">
        <w:rPr>
          <w:rFonts w:ascii="Times New Roman" w:hAnsi="Times New Roman" w:cs="Times New Roman"/>
        </w:rPr>
        <w:t>,</w:t>
      </w:r>
      <w:r w:rsidRPr="00F3102F">
        <w:rPr>
          <w:rFonts w:ascii="Times New Roman" w:hAnsi="Times New Roman" w:cs="Times New Roman"/>
        </w:rPr>
        <w:t xml:space="preserve"> wynikających z wprowadzenia w 2003 r. zmian w systemie finansowania zadań nałożonych na te jednostki (zob. </w:t>
      </w:r>
      <w:r w:rsidRPr="00F3102F">
        <w:rPr>
          <w:rFonts w:ascii="Times New Roman" w:hAnsi="Times New Roman" w:cs="Times New Roman"/>
          <w:i/>
        </w:rPr>
        <w:t>Uzasadnienie projektu ustawy o dochodach jednostek samorządu terytorialnego</w:t>
      </w:r>
      <w:r w:rsidRPr="00F3102F">
        <w:rPr>
          <w:rFonts w:ascii="Times New Roman" w:hAnsi="Times New Roman" w:cs="Times New Roman"/>
        </w:rPr>
        <w:t>, druk nr 1732/IV kadencja, s. 8). Chodziło więc o zrównoważenie sytuacji finansowej jednostek samorządu terytorialnego przez przekazanie części dochodów silniejszych finansowo jednostek na rzecz jednostek finansowo słabszych.</w:t>
      </w:r>
    </w:p>
    <w:p w14:paraId="07F01C8A" w14:textId="0291E019" w:rsidR="006F79A2" w:rsidRPr="00F3102F" w:rsidRDefault="006F79A2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Na dopuszczalność wprowadzenia mechanizmu wyrównawczego wskazuje art. 9 ust. 5 Europejskiej Karty Samorządu Lokalnego (sporządzonej w Strasburgu dnia 15 października 1985 r.; Dz. U. z 1994 r. Nr 124, poz. 607 ze zm.), zgodnie z którym „Ochrona społeczności lokalnych, finansowo słabszych, wymaga zastosowania procedur wyrównawczych lub działań równoważących, mających na celu korygowanie skutków nierównego podziału potencjalnych źródeł dochodów, a także wydatków, jakie te społeczności ponoszą</w:t>
      </w:r>
      <w:r w:rsidR="00C20563" w:rsidRPr="00F3102F">
        <w:rPr>
          <w:rFonts w:ascii="Times New Roman" w:hAnsi="Times New Roman" w:cs="Times New Roman"/>
        </w:rPr>
        <w:t>. Procedury lub działania tego typu nie powinny ograniczać swobody podejmowania decyzji przez społeczności lokalne w zakresie ich uprawnień własnych</w:t>
      </w:r>
      <w:r w:rsidRPr="00F3102F">
        <w:rPr>
          <w:rFonts w:ascii="Times New Roman" w:hAnsi="Times New Roman" w:cs="Times New Roman"/>
        </w:rPr>
        <w:t>”</w:t>
      </w:r>
      <w:r w:rsidR="00C20563" w:rsidRPr="00F3102F">
        <w:rPr>
          <w:rFonts w:ascii="Times New Roman" w:hAnsi="Times New Roman" w:cs="Times New Roman"/>
        </w:rPr>
        <w:t>. Dyrektywy związane z określeniem kształtu mechanizmów wyrównawczych są zawarte w Rekomendacji Rec(2000)14 Komitetu Ministrów Rady Europy w sprawie podatków lokalnych, wyrównania finansowego i subwencji dla władz lokalnych, przyjętej w dniu 6 września 2000 r., a także w Rekomendacji Rec(2005)1 Komitetu Ministrów Rady Europy w sprawie zasobów finansowych władz lokalnych i regionalnych, przyjętej w dniu 19 stycznia 2005 r.</w:t>
      </w:r>
    </w:p>
    <w:p w14:paraId="314EC047" w14:textId="3B95ED32" w:rsidR="00C20563" w:rsidRPr="00F3102F" w:rsidRDefault="00C20563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Instytucja wpłat wyrównawczych („janosikowych”) nie jest co do zasady niedopuszczalna. Co więcej, jej zastosowanie może być w pewnych okolicznościach uzasadnione i konieczne. Przepisy kształtujące mechanizm wyrównawczy powinny być jednak skonstruowane w sposób pozwalający na prawidłową realizację funkcji tej instytucji prawnej. Obecnie obowiązująca regulacja jest z tego punku widzenia wadliwa. Nie spełnia </w:t>
      </w:r>
      <w:r w:rsidRPr="00F3102F">
        <w:rPr>
          <w:rFonts w:ascii="Times New Roman" w:hAnsi="Times New Roman" w:cs="Times New Roman"/>
        </w:rPr>
        <w:lastRenderedPageBreak/>
        <w:t>bowiem wymagań wynikających z Konstytucji RP i wiążących Rzeczpospolitą Polską aktów prawa międzynarodowego. Celem niniejszego projektu jest naprawa tych wadliwości.</w:t>
      </w:r>
    </w:p>
    <w:p w14:paraId="40ACF67F" w14:textId="77777777" w:rsidR="00C20563" w:rsidRPr="00F3102F" w:rsidRDefault="00C20563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6792C6C" w14:textId="6ED71208" w:rsidR="00C20563" w:rsidRPr="00F3102F" w:rsidRDefault="00C20563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II. Konieczność reformy systemu wyrównywania dochodów jednostek samorządu terytorialnego wynika</w:t>
      </w:r>
      <w:r w:rsidR="006E4662" w:rsidRPr="00F3102F">
        <w:rPr>
          <w:rFonts w:ascii="Times New Roman" w:hAnsi="Times New Roman" w:cs="Times New Roman"/>
        </w:rPr>
        <w:t xml:space="preserve"> przede wszystkim</w:t>
      </w:r>
      <w:r w:rsidRPr="00F3102F">
        <w:rPr>
          <w:rFonts w:ascii="Times New Roman" w:hAnsi="Times New Roman" w:cs="Times New Roman"/>
        </w:rPr>
        <w:t xml:space="preserve"> z orzecznictwa Trybunału Konstytucyjnego. W ostatnim czasie Trybunał wydał w tym zakresie </w:t>
      </w:r>
      <w:r w:rsidR="00C41CEE" w:rsidRPr="00F3102F">
        <w:rPr>
          <w:rFonts w:ascii="Times New Roman" w:hAnsi="Times New Roman" w:cs="Times New Roman"/>
        </w:rPr>
        <w:t>trzy</w:t>
      </w:r>
      <w:r w:rsidRPr="00F3102F">
        <w:rPr>
          <w:rFonts w:ascii="Times New Roman" w:hAnsi="Times New Roman" w:cs="Times New Roman"/>
        </w:rPr>
        <w:t xml:space="preserve"> orzeczenia:</w:t>
      </w:r>
    </w:p>
    <w:p w14:paraId="453802FF" w14:textId="22E60748" w:rsidR="00C20563" w:rsidRPr="00F3102F" w:rsidRDefault="00C20563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a) </w:t>
      </w:r>
      <w:r w:rsidRPr="00F3102F">
        <w:rPr>
          <w:rFonts w:ascii="Times New Roman" w:hAnsi="Times New Roman" w:cs="Times New Roman"/>
          <w:b/>
        </w:rPr>
        <w:t>wyrokiem z dnia 31 stycznia 2013 r., sygn. akt K 14/11</w:t>
      </w:r>
      <w:r w:rsidRPr="00F3102F">
        <w:rPr>
          <w:rFonts w:ascii="Times New Roman" w:hAnsi="Times New Roman" w:cs="Times New Roman"/>
        </w:rPr>
        <w:t xml:space="preserve">, wydanym na wniosek Rady Miasta Stołecznego Warszawy i Rady Miasta Krakowa, TK orzekł, że </w:t>
      </w:r>
    </w:p>
    <w:p w14:paraId="369583DC" w14:textId="79651E49" w:rsidR="00C20563" w:rsidRPr="00F3102F" w:rsidRDefault="00C20563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- art. 29 ust. 1 w związku z art. 20 ust. 3</w:t>
      </w:r>
      <w:r w:rsidR="000D2FFA" w:rsidRPr="00F3102F">
        <w:rPr>
          <w:rFonts w:ascii="Times New Roman" w:hAnsi="Times New Roman" w:cs="Times New Roman"/>
        </w:rPr>
        <w:t>–</w:t>
      </w:r>
      <w:r w:rsidRPr="00F3102F">
        <w:rPr>
          <w:rFonts w:ascii="Times New Roman" w:hAnsi="Times New Roman" w:cs="Times New Roman"/>
        </w:rPr>
        <w:t>5, art. 21, art. 21a i art. 29 ust. 2 ustawy o dochodach jednostek samorządu terytorialnego są zgodne z art. 2 w związku z art. 167 ust. 1, 2 i 4 Konstytucji w związku z art. 9 ust. 1, 2 i 5 Europejskiej Karty Samorządu Lokalnego oraz nie są niezgodne z art. 32 Konstytucji,</w:t>
      </w:r>
    </w:p>
    <w:p w14:paraId="4C5B65A0" w14:textId="5B473A78" w:rsidR="00C20563" w:rsidRPr="00F3102F" w:rsidRDefault="00C20563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- art. 30 ust. 1 w związku z art. 22 ust. 3</w:t>
      </w:r>
      <w:r w:rsidR="000D2FFA" w:rsidRPr="00F3102F">
        <w:rPr>
          <w:rFonts w:ascii="Times New Roman" w:hAnsi="Times New Roman" w:cs="Times New Roman"/>
        </w:rPr>
        <w:t>–</w:t>
      </w:r>
      <w:r w:rsidRPr="00F3102F">
        <w:rPr>
          <w:rFonts w:ascii="Times New Roman" w:hAnsi="Times New Roman" w:cs="Times New Roman"/>
        </w:rPr>
        <w:t>5, art. 23, art. 23a i art. 30 ust. 2 ww. ustawy są zgodne z art. 2 w związku z art. 167 ust. 1, 2 i 4 Konstytucji w związku z art. 9 ust. 1, 2 i 5 Europejskiej Karty Samorządu Lokalnego oraz nie są niezgodne z art. 32 Konstytucji,</w:t>
      </w:r>
    </w:p>
    <w:p w14:paraId="69568A48" w14:textId="6D53A1DC" w:rsidR="00C20563" w:rsidRPr="00F3102F" w:rsidRDefault="00C20563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- art. 32 ust. 3 w związku z art. 29 ust. 1 i art. 20 ust. 3</w:t>
      </w:r>
      <w:r w:rsidR="00A96AA8" w:rsidRPr="00F3102F">
        <w:rPr>
          <w:rFonts w:ascii="Times New Roman" w:hAnsi="Times New Roman" w:cs="Times New Roman"/>
        </w:rPr>
        <w:t>–</w:t>
      </w:r>
      <w:r w:rsidRPr="00F3102F">
        <w:rPr>
          <w:rFonts w:ascii="Times New Roman" w:hAnsi="Times New Roman" w:cs="Times New Roman"/>
        </w:rPr>
        <w:t>5 ww. ustawy jest zgodny z zasadą zaufania jednostek samorządu terytorialnego do państwa i stanowionego przez nie prawa wynikającą z art. 2 Konstytucji oraz art. 168 Konstytucji w związku z art. 9 ust. 3 Europej</w:t>
      </w:r>
      <w:r w:rsidR="00913174" w:rsidRPr="00F3102F">
        <w:rPr>
          <w:rFonts w:ascii="Times New Roman" w:hAnsi="Times New Roman" w:cs="Times New Roman"/>
        </w:rPr>
        <w:t>skiej Karty Samorządu Lokalnego,</w:t>
      </w:r>
    </w:p>
    <w:p w14:paraId="07BDAC0C" w14:textId="72A51727" w:rsidR="00C20563" w:rsidRPr="00F3102F" w:rsidRDefault="00C20563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- art. 36 ust. 4 pkt 1 w związku z art. 21a ust. 2 pkt 6, ust. 3 pkt 6 i ust. 4 pkt 6 ww. ustawy w zakresie, w jakim nie określa kryteriów, którymi powinien kierować się minister właściwy do spraw finansów publicznych, dysponując budżetową rezerwą przeznaczoną dla jednostek samorządu terytorialnego, jest niezgodny z art. 167 ust. 3 Konstytucji.</w:t>
      </w:r>
    </w:p>
    <w:p w14:paraId="4781F2F2" w14:textId="5C52AE85" w:rsidR="00C20563" w:rsidRPr="00F3102F" w:rsidRDefault="00C20563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b) </w:t>
      </w:r>
      <w:r w:rsidRPr="00F3102F">
        <w:rPr>
          <w:rFonts w:ascii="Times New Roman" w:hAnsi="Times New Roman" w:cs="Times New Roman"/>
          <w:b/>
        </w:rPr>
        <w:t>postanowieniem z dnia 26 lutego 2013 r., sygn. akt S 1/13</w:t>
      </w:r>
      <w:r w:rsidRPr="00F3102F">
        <w:rPr>
          <w:rFonts w:ascii="Times New Roman" w:hAnsi="Times New Roman" w:cs="Times New Roman"/>
        </w:rPr>
        <w:t xml:space="preserve">, wydanym w związku z cyt. wyżej wyrokiem o sygn. akt K 14/11, TK postanowił w trybie art. 4 ust. 2 ustawy z dnia 1 sierpnia 1997 r. o Trybunale Konstytucyjnym (Dz. U. Nr 102, poz. 643 ze zm.) przedstawić Sejmowi uwagi dotyczące stwierdzonych uchybień w przepisach ustawy o dochodach jednostek samorządu terytorialnego, dotyczących wyrównania poziomego dochodów jednostek samorządu terytorialnego, których usunięcie jest niezbędne dla zapewnienia spójności systemu prawnego </w:t>
      </w:r>
      <w:r w:rsidR="004D6BC6" w:rsidRPr="00F3102F">
        <w:rPr>
          <w:rFonts w:ascii="Times New Roman" w:hAnsi="Times New Roman" w:cs="Times New Roman"/>
        </w:rPr>
        <w:t>RP</w:t>
      </w:r>
      <w:r w:rsidRPr="00F3102F">
        <w:rPr>
          <w:rFonts w:ascii="Times New Roman" w:hAnsi="Times New Roman" w:cs="Times New Roman"/>
        </w:rPr>
        <w:t>.</w:t>
      </w:r>
    </w:p>
    <w:p w14:paraId="3CF99D8A" w14:textId="025959CB" w:rsidR="00EB5AA5" w:rsidRPr="00F3102F" w:rsidRDefault="00EB5AA5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W cyt. postanowieniu </w:t>
      </w:r>
      <w:r w:rsidR="009A3525" w:rsidRPr="00F3102F">
        <w:rPr>
          <w:rFonts w:ascii="Times New Roman" w:hAnsi="Times New Roman" w:cs="Times New Roman"/>
        </w:rPr>
        <w:t xml:space="preserve">sygnalizacyjnym </w:t>
      </w:r>
      <w:r w:rsidRPr="00F3102F">
        <w:rPr>
          <w:rFonts w:ascii="Times New Roman" w:hAnsi="Times New Roman" w:cs="Times New Roman"/>
        </w:rPr>
        <w:t xml:space="preserve">Trybunał stwierdził m.in., że ustawa o dochodach jednostek samorządu terytorialnego, obowiązująca od 2004 r., „działa obecnie w </w:t>
      </w:r>
      <w:r w:rsidRPr="00F3102F">
        <w:rPr>
          <w:rFonts w:ascii="Times New Roman" w:hAnsi="Times New Roman" w:cs="Times New Roman"/>
          <w:b/>
        </w:rPr>
        <w:t>odmiennych realiach społeczno-gospodarczych</w:t>
      </w:r>
      <w:r w:rsidRPr="00F3102F">
        <w:rPr>
          <w:rFonts w:ascii="Times New Roman" w:hAnsi="Times New Roman" w:cs="Times New Roman"/>
        </w:rPr>
        <w:t xml:space="preserve">. (…) zmiana koniunktury gospodarczej uwydatniła słabości obowiązującej metody ustalania wysokości wpłat wyrównawczych i </w:t>
      </w:r>
      <w:r w:rsidRPr="00F3102F">
        <w:rPr>
          <w:rFonts w:ascii="Times New Roman" w:hAnsi="Times New Roman" w:cs="Times New Roman"/>
        </w:rPr>
        <w:lastRenderedPageBreak/>
        <w:t xml:space="preserve">doprowadziła do </w:t>
      </w:r>
      <w:r w:rsidRPr="00F3102F">
        <w:rPr>
          <w:rFonts w:ascii="Times New Roman" w:hAnsi="Times New Roman" w:cs="Times New Roman"/>
          <w:b/>
        </w:rPr>
        <w:t>pogorszenia sytuacji finansowej niektórych (zwłaszcza największych) płatników</w:t>
      </w:r>
      <w:r w:rsidRPr="00F3102F">
        <w:rPr>
          <w:rFonts w:ascii="Times New Roman" w:hAnsi="Times New Roman" w:cs="Times New Roman"/>
        </w:rPr>
        <w:t>”. W ocenie TK „</w:t>
      </w:r>
      <w:r w:rsidRPr="00F3102F">
        <w:rPr>
          <w:rFonts w:ascii="Times New Roman" w:hAnsi="Times New Roman"/>
        </w:rPr>
        <w:t>pogłębiające się dysfunkcje w tym zakresie, w przypadku dalszego pogorszenia się sytuacji finansowej jednostek samorządu terytorialnego, mogą prowadzić do naruszenia zasady adekwatności, o której mowa w</w:t>
      </w:r>
      <w:r w:rsidRPr="00F3102F">
        <w:rPr>
          <w:rFonts w:ascii="Times New Roman" w:hAnsi="Times New Roman"/>
          <w:color w:val="FF0000"/>
        </w:rPr>
        <w:t xml:space="preserve"> </w:t>
      </w:r>
      <w:r w:rsidRPr="00F3102F">
        <w:rPr>
          <w:rFonts w:ascii="Times New Roman" w:hAnsi="Times New Roman"/>
        </w:rPr>
        <w:t>art.</w:t>
      </w:r>
      <w:r w:rsidRPr="00F3102F">
        <w:rPr>
          <w:rFonts w:ascii="Times New Roman" w:hAnsi="Times New Roman"/>
          <w:color w:val="FF0000"/>
        </w:rPr>
        <w:t xml:space="preserve"> </w:t>
      </w:r>
      <w:r w:rsidRPr="00F3102F">
        <w:rPr>
          <w:rFonts w:ascii="Times New Roman" w:hAnsi="Times New Roman"/>
        </w:rPr>
        <w:t>167 ust. 1 i 4 Konstytucji”.</w:t>
      </w:r>
    </w:p>
    <w:p w14:paraId="01A5F3A8" w14:textId="004FE2DA" w:rsidR="00437602" w:rsidRPr="00F3102F" w:rsidRDefault="00437602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c) </w:t>
      </w:r>
      <w:r w:rsidRPr="00F3102F">
        <w:rPr>
          <w:rFonts w:ascii="Times New Roman" w:hAnsi="Times New Roman" w:cs="Times New Roman"/>
          <w:b/>
        </w:rPr>
        <w:t>wyrokiem z dnia 4 marca 2014 r., sygn. akt K 13/11</w:t>
      </w:r>
      <w:r w:rsidR="00AA07E1" w:rsidRPr="00F3102F">
        <w:rPr>
          <w:rFonts w:ascii="Times New Roman" w:hAnsi="Times New Roman" w:cs="Times New Roman"/>
        </w:rPr>
        <w:t xml:space="preserve">, </w:t>
      </w:r>
      <w:r w:rsidR="00DC593B" w:rsidRPr="00F3102F">
        <w:rPr>
          <w:rFonts w:ascii="Times New Roman" w:hAnsi="Times New Roman" w:cs="Times New Roman"/>
        </w:rPr>
        <w:t>wydanym na wniosek Sejmiku Województwa Mazowieckiego, TK orzekł, że art. 31 oraz art. 25 ustawy o dochodach jednostek samorządu terytorialnego w zakresie, w jakim nie gwarantują województwom zachowania istotnej części dochodów własnych dla realizacji zadań własnych, są niezgodne z art. 167 ust. 1 i 2 w związku z art. 166 ust. 1 Konstytucji oraz nie są niezgodne z art. 9 ust. 5 Europejskiej Karty Samorządu Lokalnego.</w:t>
      </w:r>
    </w:p>
    <w:p w14:paraId="0C5F0636" w14:textId="77777777" w:rsidR="005F456E" w:rsidRPr="00F3102F" w:rsidRDefault="00EB5AA5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W cyt. wyroku Trybunał podkreślił m.in., że „ustawodawca, konstruując mechanizmy wyrównania poziomego, powinien brać pod uwagę występujące cyklicznie w gospodarce fazy koniunktury i dekoniunktury (…). </w:t>
      </w:r>
      <w:r w:rsidRPr="00F3102F">
        <w:rPr>
          <w:rFonts w:ascii="Times New Roman" w:hAnsi="Times New Roman" w:cs="Times New Roman"/>
          <w:b/>
        </w:rPr>
        <w:t>Brak jakichkolwiek regulacji zabezpieczających samorząd przed nadmiernym ubytkiem dochodów własnych</w:t>
      </w:r>
      <w:r w:rsidRPr="00F3102F">
        <w:rPr>
          <w:rFonts w:ascii="Times New Roman" w:hAnsi="Times New Roman" w:cs="Times New Roman"/>
        </w:rPr>
        <w:t xml:space="preserve"> w okresie takich zmian, które dodatkowo uwzględniałyby rzeczywistą kondycję finansową JST w chwili dokonywania wpłat wyrównawczych, powoduje, że mechanizm określony w art. 31 ust. 1 ustawy o dochodach należy uznać za </w:t>
      </w:r>
      <w:r w:rsidRPr="00F3102F">
        <w:rPr>
          <w:rFonts w:ascii="Times New Roman" w:hAnsi="Times New Roman" w:cs="Times New Roman"/>
          <w:b/>
        </w:rPr>
        <w:t>naruszający art. 167 ust. 1 i 2 Konstytucji</w:t>
      </w:r>
      <w:r w:rsidRPr="00F3102F">
        <w:rPr>
          <w:rFonts w:ascii="Times New Roman" w:hAnsi="Times New Roman" w:cs="Times New Roman"/>
        </w:rPr>
        <w:t xml:space="preserve">. (…) mechanizmy wyrównawcze, choć spełniają swoją pozytywną solidarnościową rolę między JST, jako instytucje stanowiące wyjątek od systemu dochodów ukształtowanego w Konstytucji nie mogą prowadzić do jego wypaczenia. Nie mogą pozbawiać dochodów własnych podstawowego i stymulacyjnego znaczenia”. Zdaniem TK „mechanizm ten, w swoim założeniu korekcyjno-wyrównawczy, ze swej natury prowadzić powinien do wyrównywania dochodów JST w górę, ponad poziom przeciętnych dochodów województw w kraju. Sytuacja, w której prowadzi do spadku tychże dochodów poniżej przeciętnych dochodów (…), jest </w:t>
      </w:r>
      <w:r w:rsidRPr="00F3102F">
        <w:rPr>
          <w:rFonts w:ascii="Times New Roman" w:hAnsi="Times New Roman" w:cs="Times New Roman"/>
          <w:b/>
        </w:rPr>
        <w:t>sprzeczna z wartościami konstytucyjnymi, które stanowią uzasadnienie jego istnienia, tj. zasadą solidarności i zasadą dobra wspólnego</w:t>
      </w:r>
      <w:r w:rsidRPr="00F3102F">
        <w:rPr>
          <w:rFonts w:ascii="Times New Roman" w:hAnsi="Times New Roman" w:cs="Times New Roman"/>
        </w:rPr>
        <w:t xml:space="preserve">. Jeśli poziom dochodów na 1 mieszkańca w wyniku zastosowania wtórnego mechanizmu wyrównawczego spada poniżej przeciętnej, a nie ma już żadnej możliwości wyrównania go w górę ponad średnią krajową (ponieważ subwencje i dotacje zostały już rozdysponowane), mechanizm wyrównania poziomego prowadzi do naruszenia interesów członków danej wspólnoty samorządowej i obniżenia możliwości finansowania ich potrzeb kosztem realizacji potrzeb członków pozostałych JST”. Trybunał podkreślił ponadto, że „konstrukcja mechanizmu korekcyjno-wyrównawczego – jako instytucji wyjątkowej w określonym w Konstytucji systemie dochodów JST – powinna </w:t>
      </w:r>
      <w:r w:rsidRPr="00F3102F">
        <w:rPr>
          <w:rFonts w:ascii="Times New Roman" w:hAnsi="Times New Roman" w:cs="Times New Roman"/>
        </w:rPr>
        <w:lastRenderedPageBreak/>
        <w:t xml:space="preserve">zawierać </w:t>
      </w:r>
      <w:r w:rsidRPr="00F3102F">
        <w:rPr>
          <w:rFonts w:ascii="Times New Roman" w:hAnsi="Times New Roman" w:cs="Times New Roman"/>
          <w:b/>
        </w:rPr>
        <w:t xml:space="preserve">gwarancje zachowania istotnej części dochodów własnych </w:t>
      </w:r>
      <w:r w:rsidRPr="00F3102F">
        <w:rPr>
          <w:rFonts w:ascii="Times New Roman" w:hAnsi="Times New Roman" w:cs="Times New Roman"/>
        </w:rPr>
        <w:t xml:space="preserve">województw na realizację ich zadań własnych. (…) </w:t>
      </w:r>
      <w:r w:rsidRPr="00F3102F">
        <w:rPr>
          <w:rFonts w:ascii="Times New Roman" w:hAnsi="Times New Roman"/>
        </w:rPr>
        <w:t xml:space="preserve">Brak jakichkolwiek ograniczeń odbierania jednostkom samorządu ustawowo zagwarantowanych środków prowadzi do tego, że </w:t>
      </w:r>
      <w:r w:rsidRPr="00F3102F">
        <w:rPr>
          <w:rFonts w:ascii="Times New Roman" w:hAnsi="Times New Roman"/>
          <w:b/>
        </w:rPr>
        <w:t>ustawowe zagwarantowanie dochodów własnych JST okazuje się iluzoryczne</w:t>
      </w:r>
      <w:r w:rsidRPr="00F3102F">
        <w:rPr>
          <w:rFonts w:ascii="Times New Roman" w:hAnsi="Times New Roman" w:cs="Times New Roman"/>
        </w:rPr>
        <w:t>”.</w:t>
      </w:r>
    </w:p>
    <w:p w14:paraId="02221FEA" w14:textId="347E07C8" w:rsidR="008E43B0" w:rsidRPr="00F3102F" w:rsidRDefault="008E43B0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Należy dodać, że obecnie na rozpoznanie w TK oczekuje </w:t>
      </w:r>
      <w:r w:rsidRPr="00F3102F">
        <w:rPr>
          <w:rFonts w:ascii="Times New Roman" w:hAnsi="Times New Roman" w:cs="Times New Roman"/>
          <w:b/>
        </w:rPr>
        <w:t>11 wniosków rad powiatów</w:t>
      </w:r>
      <w:r w:rsidRPr="00F3102F">
        <w:rPr>
          <w:rFonts w:ascii="Times New Roman" w:hAnsi="Times New Roman" w:cs="Times New Roman"/>
        </w:rPr>
        <w:t xml:space="preserve"> (połączonych do rozpoznania pod wspólną sygnaturą akt K 33/14) o stwierdzenie, że </w:t>
      </w:r>
    </w:p>
    <w:p w14:paraId="23BE5451" w14:textId="722EFDD1" w:rsidR="008E43B0" w:rsidRPr="00F3102F" w:rsidRDefault="008E43B0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- art. 30 ust. 1 w związku z art. 22 ust. 3–5, art. 23, art. 23a i art. 30 ust. 2 ustawy o dochodach jednostek samorządu terytorialnego są niezgodne z zasadą solidarności, wyrażoną w preambule Konstytucji, oraz zasadą sprawiedliwości społecznej, wyrażoną w art. 2 Konstytucji;</w:t>
      </w:r>
    </w:p>
    <w:p w14:paraId="63F15BA4" w14:textId="45239391" w:rsidR="008E43B0" w:rsidRPr="00F3102F" w:rsidRDefault="008E43B0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- art. 30 ust. 1 w związku z art. 22 ust. 3–5, art. 23, art. 23a i art. 30 ust. 2 ww. ustawy są niezgodne z art. 167 ust. 1, 2 i 4 w związku z art. 166 ust. 1 Konstytucji i w związku z art. 9 ust. 1, 2 i 5 Europejskiej Karty Samorządu Lokalnego.</w:t>
      </w:r>
    </w:p>
    <w:p w14:paraId="2958F5B7" w14:textId="22EEEE65" w:rsidR="008E43B0" w:rsidRPr="00F3102F" w:rsidRDefault="008E43B0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Powyższy wniosek i postawione w nim zarzuty zostały </w:t>
      </w:r>
      <w:r w:rsidRPr="00F3102F">
        <w:rPr>
          <w:rFonts w:ascii="Times New Roman" w:hAnsi="Times New Roman" w:cs="Times New Roman"/>
          <w:b/>
        </w:rPr>
        <w:t>w całości poparte przez Prokuratora Generalnego</w:t>
      </w:r>
      <w:r w:rsidRPr="00F3102F">
        <w:rPr>
          <w:rFonts w:ascii="Times New Roman" w:hAnsi="Times New Roman" w:cs="Times New Roman"/>
        </w:rPr>
        <w:t>, będącego uczestnikiem postępowania przed TK (</w:t>
      </w:r>
      <w:r w:rsidR="005C0575" w:rsidRPr="00F3102F">
        <w:rPr>
          <w:rFonts w:ascii="Times New Roman" w:hAnsi="Times New Roman" w:cs="Times New Roman"/>
        </w:rPr>
        <w:t xml:space="preserve">zob. </w:t>
      </w:r>
      <w:r w:rsidRPr="00F3102F">
        <w:rPr>
          <w:rFonts w:ascii="Times New Roman" w:hAnsi="Times New Roman" w:cs="Times New Roman"/>
        </w:rPr>
        <w:t xml:space="preserve">pismo </w:t>
      </w:r>
      <w:r w:rsidR="003612D1" w:rsidRPr="00F3102F">
        <w:rPr>
          <w:rFonts w:ascii="Times New Roman" w:hAnsi="Times New Roman" w:cs="Times New Roman"/>
        </w:rPr>
        <w:t xml:space="preserve">Prokuratora Generalnego </w:t>
      </w:r>
      <w:r w:rsidRPr="00F3102F">
        <w:rPr>
          <w:rFonts w:ascii="Times New Roman" w:hAnsi="Times New Roman" w:cs="Times New Roman"/>
        </w:rPr>
        <w:t>z dnia 24 kwietnia 2015 r., nr PG VIII TK 100/14).</w:t>
      </w:r>
    </w:p>
    <w:p w14:paraId="2A3FF7CB" w14:textId="64A2769C" w:rsidR="00096F4D" w:rsidRPr="00F3102F" w:rsidRDefault="00096F4D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Z wskazanych wyżej orzeczeń TK – a zwłaszcza z postanowienia sygnalizacyjnego o sygn. akt S 1/13 oraz wyroku o sygn. akt K 13/11</w:t>
      </w:r>
      <w:r w:rsidR="009A3525" w:rsidRPr="00F3102F">
        <w:rPr>
          <w:rFonts w:ascii="Times New Roman" w:hAnsi="Times New Roman" w:cs="Times New Roman"/>
        </w:rPr>
        <w:t xml:space="preserve">, a także z </w:t>
      </w:r>
      <w:r w:rsidR="00A5120C" w:rsidRPr="00F3102F">
        <w:rPr>
          <w:rFonts w:ascii="Times New Roman" w:hAnsi="Times New Roman" w:cs="Times New Roman"/>
        </w:rPr>
        <w:t>argumentacji zawartej w 11 wnioskach</w:t>
      </w:r>
      <w:r w:rsidR="009A3525" w:rsidRPr="00F3102F">
        <w:rPr>
          <w:rFonts w:ascii="Times New Roman" w:hAnsi="Times New Roman" w:cs="Times New Roman"/>
        </w:rPr>
        <w:t xml:space="preserve"> złożonych w Trybunale przez powiaty</w:t>
      </w:r>
      <w:r w:rsidRPr="00F3102F">
        <w:rPr>
          <w:rFonts w:ascii="Times New Roman" w:hAnsi="Times New Roman" w:cs="Times New Roman"/>
        </w:rPr>
        <w:t xml:space="preserve"> – wynika, że system poziomego wyrównania dochodów jednostek samorządu terytorialnego w obecnym kształcie jest </w:t>
      </w:r>
      <w:r w:rsidRPr="00F3102F">
        <w:rPr>
          <w:rFonts w:ascii="Times New Roman" w:hAnsi="Times New Roman" w:cs="Times New Roman"/>
          <w:b/>
        </w:rPr>
        <w:t xml:space="preserve">dysfunkcjonalny i </w:t>
      </w:r>
      <w:r w:rsidR="007F7B7B" w:rsidRPr="00F3102F">
        <w:rPr>
          <w:rFonts w:ascii="Times New Roman" w:hAnsi="Times New Roman" w:cs="Times New Roman"/>
          <w:b/>
        </w:rPr>
        <w:t xml:space="preserve">rażąco </w:t>
      </w:r>
      <w:r w:rsidRPr="00F3102F">
        <w:rPr>
          <w:rFonts w:ascii="Times New Roman" w:hAnsi="Times New Roman" w:cs="Times New Roman"/>
          <w:b/>
        </w:rPr>
        <w:t>niesprawiedliwy</w:t>
      </w:r>
      <w:r w:rsidRPr="00F3102F">
        <w:rPr>
          <w:rFonts w:ascii="Times New Roman" w:hAnsi="Times New Roman" w:cs="Times New Roman"/>
        </w:rPr>
        <w:t>.</w:t>
      </w:r>
      <w:r w:rsidR="003719E5" w:rsidRPr="00F3102F">
        <w:rPr>
          <w:rFonts w:ascii="Times New Roman" w:hAnsi="Times New Roman" w:cs="Times New Roman"/>
        </w:rPr>
        <w:t xml:space="preserve"> Powoduje bowiem nadmierny</w:t>
      </w:r>
      <w:r w:rsidR="000842A1" w:rsidRPr="00F3102F">
        <w:rPr>
          <w:rFonts w:ascii="Times New Roman" w:hAnsi="Times New Roman" w:cs="Times New Roman"/>
        </w:rPr>
        <w:t>, nieproporcjonalny</w:t>
      </w:r>
      <w:r w:rsidR="003719E5" w:rsidRPr="00F3102F">
        <w:rPr>
          <w:rFonts w:ascii="Times New Roman" w:hAnsi="Times New Roman" w:cs="Times New Roman"/>
        </w:rPr>
        <w:t xml:space="preserve"> uszczerbek w budżetach jednostek będących płatnikami janosikowego, uniemożliwiając tym jednostkom prawidłowe wykonywanie zadań publicznych. Ponadto </w:t>
      </w:r>
      <w:r w:rsidR="002B1DCD" w:rsidRPr="00F3102F">
        <w:rPr>
          <w:rFonts w:ascii="Times New Roman" w:hAnsi="Times New Roman" w:cs="Times New Roman"/>
        </w:rPr>
        <w:t xml:space="preserve">dochodzi do tego, że </w:t>
      </w:r>
      <w:r w:rsidR="002B1DCD" w:rsidRPr="00F3102F">
        <w:rPr>
          <w:rFonts w:ascii="Times New Roman" w:hAnsi="Times New Roman" w:cs="Times New Roman"/>
          <w:b/>
        </w:rPr>
        <w:t>płatnikami janosikowego są w rzeczywistości samorządy biedniejsze od tych, które korzystają</w:t>
      </w:r>
      <w:r w:rsidR="002B1DCD" w:rsidRPr="00F3102F">
        <w:rPr>
          <w:rFonts w:ascii="Times New Roman" w:hAnsi="Times New Roman" w:cs="Times New Roman"/>
        </w:rPr>
        <w:t xml:space="preserve"> z tej formy wsparcia (zob. zwłaszcza dane finansowe, obrazujące skutki działania systemu, przedstawione we wnioskach powiatów do Trybunału Konstytucyjnego w sprawie o sygn. akt K 33/14).</w:t>
      </w:r>
      <w:r w:rsidR="0062492E" w:rsidRPr="00F3102F">
        <w:rPr>
          <w:rFonts w:ascii="Times New Roman" w:hAnsi="Times New Roman" w:cs="Times New Roman"/>
        </w:rPr>
        <w:t xml:space="preserve"> W systemie prawnym </w:t>
      </w:r>
      <w:r w:rsidR="0062492E" w:rsidRPr="00F3102F">
        <w:rPr>
          <w:rFonts w:ascii="Times New Roman" w:hAnsi="Times New Roman" w:cs="Times New Roman"/>
          <w:b/>
        </w:rPr>
        <w:t>brakuje również jakichkolwiek „barier ostrożnościowych”</w:t>
      </w:r>
      <w:r w:rsidR="0062492E" w:rsidRPr="00F3102F">
        <w:rPr>
          <w:rFonts w:ascii="Times New Roman" w:hAnsi="Times New Roman" w:cs="Times New Roman"/>
        </w:rPr>
        <w:t xml:space="preserve">, chroniących samorządy przed zapaścią finansową wynikającą z wahań koniunktury. </w:t>
      </w:r>
    </w:p>
    <w:p w14:paraId="76108329" w14:textId="63E89CE4" w:rsidR="008E43B0" w:rsidRPr="00F3102F" w:rsidRDefault="00494882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W tym świetle nie ulega wątpliwości, że system wpłat wyrównawczych wymaga pilnej zmiany, mającej na celu usunięcie patologii, z jaką mamy obecnie do czynienia.</w:t>
      </w:r>
      <w:r w:rsidR="00FC4C74" w:rsidRPr="00F3102F">
        <w:rPr>
          <w:rFonts w:ascii="Times New Roman" w:hAnsi="Times New Roman" w:cs="Times New Roman"/>
        </w:rPr>
        <w:t xml:space="preserve"> Samorządom, będącym płatnikami janosikowego, należy zagwarantować, że na skutek wpłaty nie utracą </w:t>
      </w:r>
      <w:r w:rsidR="00DE6423" w:rsidRPr="00F3102F">
        <w:rPr>
          <w:rFonts w:ascii="Times New Roman" w:hAnsi="Times New Roman" w:cs="Times New Roman"/>
        </w:rPr>
        <w:t xml:space="preserve">płynności finansowej i </w:t>
      </w:r>
      <w:r w:rsidR="00FC4C74" w:rsidRPr="00F3102F">
        <w:rPr>
          <w:rFonts w:ascii="Times New Roman" w:hAnsi="Times New Roman" w:cs="Times New Roman"/>
        </w:rPr>
        <w:t>zdolności do wykonywania zadań publicznych.</w:t>
      </w:r>
    </w:p>
    <w:p w14:paraId="237C0CB8" w14:textId="77777777" w:rsidR="00E86EFD" w:rsidRPr="00F3102F" w:rsidRDefault="00E86EFD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180BA18" w14:textId="1B080398" w:rsidR="00E86EFD" w:rsidRPr="00F3102F" w:rsidRDefault="00E86EFD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lastRenderedPageBreak/>
        <w:t>III. Konstytucyjne organy państwa zobowiązane do wykonania orzeczeń TK – tj. Rada Ministrów oraz Sejm – jak dotychczas nie doprowadziły do usunięcia stanu niesprawiedliwości i niekonstytucyjności w obowiązujących przepisach ustawy o dochodach jednostek samorządu terytorialnego.</w:t>
      </w:r>
      <w:r w:rsidR="00CA0D61" w:rsidRPr="00F3102F">
        <w:rPr>
          <w:rFonts w:ascii="Times New Roman" w:hAnsi="Times New Roman" w:cs="Times New Roman"/>
        </w:rPr>
        <w:t xml:space="preserve"> Nie przedstawiono nawet projektu założeń reformy.</w:t>
      </w:r>
    </w:p>
    <w:p w14:paraId="6900AD68" w14:textId="4E521F19" w:rsidR="00E86EFD" w:rsidRPr="00F3102F" w:rsidRDefault="00E86EFD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Co prawda uchwalone zostały, z inicjatywy rządowej, dwie ustawy, których celem miało być wykonanie orzeczeń TK: </w:t>
      </w:r>
      <w:r w:rsidRPr="00F3102F">
        <w:rPr>
          <w:rFonts w:ascii="Times New Roman" w:hAnsi="Times New Roman" w:cs="Times New Roman"/>
          <w:b/>
        </w:rPr>
        <w:t>ustawa z dnia 13 grudnia 2013 r.</w:t>
      </w:r>
      <w:r w:rsidR="009B4886" w:rsidRPr="00F3102F">
        <w:rPr>
          <w:rFonts w:ascii="Times New Roman" w:hAnsi="Times New Roman" w:cs="Times New Roman"/>
          <w:b/>
        </w:rPr>
        <w:t xml:space="preserve"> o zmianie ustawy o dochodach jednostek samorządu terytorialnego</w:t>
      </w:r>
      <w:r w:rsidR="009B4886" w:rsidRPr="00F3102F">
        <w:rPr>
          <w:rFonts w:ascii="Times New Roman" w:hAnsi="Times New Roman" w:cs="Times New Roman"/>
        </w:rPr>
        <w:t xml:space="preserve"> (Dz. U. z 2013 r. poz. 1609)</w:t>
      </w:r>
      <w:r w:rsidR="009A6429" w:rsidRPr="00F3102F">
        <w:rPr>
          <w:rFonts w:ascii="Times New Roman" w:hAnsi="Times New Roman" w:cs="Times New Roman"/>
        </w:rPr>
        <w:t xml:space="preserve"> i </w:t>
      </w:r>
      <w:r w:rsidR="009A6429" w:rsidRPr="00F3102F">
        <w:rPr>
          <w:rFonts w:ascii="Times New Roman" w:hAnsi="Times New Roman" w:cs="Times New Roman"/>
          <w:b/>
        </w:rPr>
        <w:t xml:space="preserve">ustawa z dnia 23 października 2014 r. o zmianie ustawy o dochodach jednostek samorządu terytorialnego </w:t>
      </w:r>
      <w:r w:rsidR="009A6429" w:rsidRPr="00F3102F">
        <w:rPr>
          <w:rFonts w:ascii="Times New Roman" w:hAnsi="Times New Roman" w:cs="Times New Roman"/>
        </w:rPr>
        <w:t>(Dz. U. z 2014 r. poz. 1574)</w:t>
      </w:r>
      <w:r w:rsidR="00BD36F3" w:rsidRPr="00F3102F">
        <w:rPr>
          <w:rFonts w:ascii="Times New Roman" w:hAnsi="Times New Roman" w:cs="Times New Roman"/>
        </w:rPr>
        <w:t xml:space="preserve">. </w:t>
      </w:r>
      <w:r w:rsidR="00873DF4" w:rsidRPr="00F3102F">
        <w:rPr>
          <w:rFonts w:ascii="Times New Roman" w:hAnsi="Times New Roman" w:cs="Times New Roman"/>
        </w:rPr>
        <w:t xml:space="preserve">Niezależnie </w:t>
      </w:r>
      <w:r w:rsidR="00F311A8" w:rsidRPr="00F3102F">
        <w:rPr>
          <w:rFonts w:ascii="Times New Roman" w:hAnsi="Times New Roman" w:cs="Times New Roman"/>
        </w:rPr>
        <w:t xml:space="preserve">jednak </w:t>
      </w:r>
      <w:r w:rsidR="00873DF4" w:rsidRPr="00F3102F">
        <w:rPr>
          <w:rFonts w:ascii="Times New Roman" w:hAnsi="Times New Roman" w:cs="Times New Roman"/>
        </w:rPr>
        <w:t>od deklarowanych intencji</w:t>
      </w:r>
      <w:r w:rsidR="00CA0D61" w:rsidRPr="00F3102F">
        <w:rPr>
          <w:rFonts w:ascii="Times New Roman" w:hAnsi="Times New Roman" w:cs="Times New Roman"/>
        </w:rPr>
        <w:t xml:space="preserve"> i publicznych wypowiedzi przedstawicieli Ministerstwa Finansów</w:t>
      </w:r>
      <w:r w:rsidR="00873DF4" w:rsidRPr="00F3102F">
        <w:rPr>
          <w:rFonts w:ascii="Times New Roman" w:hAnsi="Times New Roman" w:cs="Times New Roman"/>
        </w:rPr>
        <w:t>, u</w:t>
      </w:r>
      <w:r w:rsidR="00BD36F3" w:rsidRPr="00F3102F">
        <w:rPr>
          <w:rFonts w:ascii="Times New Roman" w:hAnsi="Times New Roman" w:cs="Times New Roman"/>
        </w:rPr>
        <w:t xml:space="preserve">stawy te nie wykonują w sposób prawidłowy orzeczeń Trybunału Konstytucyjnego. </w:t>
      </w:r>
      <w:r w:rsidR="00AA1C05" w:rsidRPr="00F3102F">
        <w:rPr>
          <w:rFonts w:ascii="Times New Roman" w:hAnsi="Times New Roman" w:cs="Times New Roman"/>
        </w:rPr>
        <w:t xml:space="preserve">Ustawa z dnia 13 grudnia 2013 r. ograniczyła się </w:t>
      </w:r>
      <w:r w:rsidR="008557FB" w:rsidRPr="00F3102F">
        <w:rPr>
          <w:rFonts w:ascii="Times New Roman" w:hAnsi="Times New Roman" w:cs="Times New Roman"/>
        </w:rPr>
        <w:t xml:space="preserve">bowiem </w:t>
      </w:r>
      <w:r w:rsidR="00AA1C05" w:rsidRPr="00F3102F">
        <w:rPr>
          <w:rFonts w:ascii="Times New Roman" w:hAnsi="Times New Roman" w:cs="Times New Roman"/>
        </w:rPr>
        <w:t>do „punktowej” zmiany regulacji uznanej za niekonstytucyjną wyrokiem TK o sygn. akt K 14/11</w:t>
      </w:r>
      <w:r w:rsidR="008557FB" w:rsidRPr="00F3102F">
        <w:rPr>
          <w:rFonts w:ascii="Times New Roman" w:hAnsi="Times New Roman" w:cs="Times New Roman"/>
        </w:rPr>
        <w:t xml:space="preserve"> (ustawa ta została </w:t>
      </w:r>
      <w:r w:rsidR="008557FB" w:rsidRPr="00F3102F">
        <w:rPr>
          <w:rFonts w:ascii="Times New Roman" w:hAnsi="Times New Roman" w:cs="Times New Roman"/>
          <w:b/>
        </w:rPr>
        <w:t>negatywnie zaopiniowana przez Radę Legislacyjną</w:t>
      </w:r>
      <w:r w:rsidR="008557FB" w:rsidRPr="00F3102F">
        <w:rPr>
          <w:rFonts w:ascii="Times New Roman" w:hAnsi="Times New Roman" w:cs="Times New Roman"/>
        </w:rPr>
        <w:t xml:space="preserve"> przy Prezesie Rady Ministrów – zob. opinia z dnia 20 września 2013 r., nr</w:t>
      </w:r>
      <w:r w:rsidR="008557FB" w:rsidRPr="00F3102F">
        <w:t xml:space="preserve"> </w:t>
      </w:r>
      <w:r w:rsidR="008557FB" w:rsidRPr="00F3102F">
        <w:rPr>
          <w:rFonts w:ascii="Times New Roman" w:hAnsi="Times New Roman" w:cs="Times New Roman"/>
        </w:rPr>
        <w:t>RL-0303-32/13)</w:t>
      </w:r>
      <w:r w:rsidR="00AA1C05" w:rsidRPr="00F3102F">
        <w:rPr>
          <w:rFonts w:ascii="Times New Roman" w:hAnsi="Times New Roman" w:cs="Times New Roman"/>
        </w:rPr>
        <w:t xml:space="preserve">, </w:t>
      </w:r>
      <w:r w:rsidR="001D49C8" w:rsidRPr="00F3102F">
        <w:rPr>
          <w:rFonts w:ascii="Times New Roman" w:hAnsi="Times New Roman" w:cs="Times New Roman"/>
        </w:rPr>
        <w:t>a</w:t>
      </w:r>
      <w:r w:rsidR="00AA1C05" w:rsidRPr="00F3102F">
        <w:rPr>
          <w:rFonts w:ascii="Times New Roman" w:hAnsi="Times New Roman" w:cs="Times New Roman"/>
        </w:rPr>
        <w:t xml:space="preserve"> ustawa z dnia 23 października 2014 r. wprowadziła rozwiązanie</w:t>
      </w:r>
      <w:r w:rsidR="009129D9" w:rsidRPr="00F3102F">
        <w:rPr>
          <w:rFonts w:ascii="Times New Roman" w:hAnsi="Times New Roman" w:cs="Times New Roman"/>
        </w:rPr>
        <w:t xml:space="preserve"> prowizoryczne</w:t>
      </w:r>
      <w:r w:rsidR="00AA1C05" w:rsidRPr="00F3102F">
        <w:rPr>
          <w:rFonts w:ascii="Times New Roman" w:hAnsi="Times New Roman" w:cs="Times New Roman"/>
        </w:rPr>
        <w:t>, określające tymczasowy (na 2015 r.) mechanizm wyrównania na poziomie wojewódzkim</w:t>
      </w:r>
      <w:r w:rsidR="00BE50E9" w:rsidRPr="00F3102F">
        <w:rPr>
          <w:rFonts w:ascii="Times New Roman" w:hAnsi="Times New Roman" w:cs="Times New Roman"/>
        </w:rPr>
        <w:t xml:space="preserve">, będące </w:t>
      </w:r>
      <w:r w:rsidR="00DB3A0A" w:rsidRPr="00F3102F">
        <w:rPr>
          <w:rFonts w:ascii="Times New Roman" w:hAnsi="Times New Roman" w:cs="Times New Roman"/>
        </w:rPr>
        <w:t>próbą reakcji</w:t>
      </w:r>
      <w:r w:rsidR="00BE50E9" w:rsidRPr="00F3102F">
        <w:rPr>
          <w:rFonts w:ascii="Times New Roman" w:hAnsi="Times New Roman" w:cs="Times New Roman"/>
        </w:rPr>
        <w:t xml:space="preserve"> na wyrok TK o sygn. akt K 13/11</w:t>
      </w:r>
      <w:r w:rsidR="00AA1C05" w:rsidRPr="00F3102F">
        <w:rPr>
          <w:rFonts w:ascii="Times New Roman" w:hAnsi="Times New Roman" w:cs="Times New Roman"/>
        </w:rPr>
        <w:t>.</w:t>
      </w:r>
      <w:r w:rsidR="00D458FA" w:rsidRPr="00F3102F">
        <w:rPr>
          <w:rFonts w:ascii="Times New Roman" w:hAnsi="Times New Roman" w:cs="Times New Roman"/>
        </w:rPr>
        <w:t xml:space="preserve"> Wyrok ten </w:t>
      </w:r>
      <w:r w:rsidR="00D458FA" w:rsidRPr="00F3102F">
        <w:rPr>
          <w:rFonts w:ascii="Times New Roman" w:hAnsi="Times New Roman" w:cs="Times New Roman"/>
          <w:b/>
        </w:rPr>
        <w:t>nie został jednak wykonany, co w sposób jednoznaczny odnotował Trybunał Konstytucyjny</w:t>
      </w:r>
      <w:r w:rsidR="00D458FA" w:rsidRPr="00F3102F">
        <w:rPr>
          <w:rFonts w:ascii="Times New Roman" w:hAnsi="Times New Roman" w:cs="Times New Roman"/>
        </w:rPr>
        <w:t xml:space="preserve"> w tzw. informacji rocznej (zob. </w:t>
      </w:r>
      <w:r w:rsidR="00D458FA" w:rsidRPr="00F3102F">
        <w:rPr>
          <w:rFonts w:ascii="Times New Roman" w:hAnsi="Times New Roman" w:cs="Times New Roman"/>
          <w:i/>
        </w:rPr>
        <w:t>Informacja o istotnych problemach wynikających z działalności i orzecznictwa Trybunału Konstytucyjnego w 2014 roku</w:t>
      </w:r>
      <w:r w:rsidR="00D458FA" w:rsidRPr="00F3102F">
        <w:rPr>
          <w:rFonts w:ascii="Times New Roman" w:hAnsi="Times New Roman" w:cs="Times New Roman"/>
        </w:rPr>
        <w:t>, przyjęta przez Zgromadzenie Ogólne TK w dniu 8 kwietnia 2015 r. – w opinii TK wyrok o sygn. akt K 13/11</w:t>
      </w:r>
      <w:r w:rsidR="00532E34" w:rsidRPr="00F3102F">
        <w:rPr>
          <w:rFonts w:ascii="Times New Roman" w:hAnsi="Times New Roman" w:cs="Times New Roman"/>
        </w:rPr>
        <w:t>, również po wejściu w życie ww. ustawy nowelizującej z dnia 23 października 2014 r.,</w:t>
      </w:r>
      <w:r w:rsidR="00D458FA" w:rsidRPr="00F3102F">
        <w:rPr>
          <w:rFonts w:ascii="Times New Roman" w:hAnsi="Times New Roman" w:cs="Times New Roman"/>
        </w:rPr>
        <w:t xml:space="preserve"> jest uznawany za w dalszym ciągu wymagający wykonania, a reakcja ustawodawcy na ten wyrok jest konieczna [zob. s. 167</w:t>
      </w:r>
      <w:r w:rsidR="00DB3A0A" w:rsidRPr="00F3102F">
        <w:rPr>
          <w:rFonts w:ascii="Times New Roman" w:hAnsi="Times New Roman" w:cs="Times New Roman"/>
        </w:rPr>
        <w:t>];</w:t>
      </w:r>
      <w:r w:rsidR="00D458FA" w:rsidRPr="00F3102F">
        <w:rPr>
          <w:rFonts w:ascii="Times New Roman" w:hAnsi="Times New Roman" w:cs="Times New Roman"/>
        </w:rPr>
        <w:t xml:space="preserve"> ponadto TK wyjaśnił, że wyrok ten wiąże się z koniecznością „systemowej nowelizacji” i zachodzi „potrzeba dokonania zmiany nie tylko przepisu wskazanego wprost w sentencji wyroku, lecz także nowelizacji całych instytucji prawnych” [zob. s. 49]).</w:t>
      </w:r>
    </w:p>
    <w:p w14:paraId="1173EDA8" w14:textId="75976623" w:rsidR="001D49C8" w:rsidRPr="00F3102F" w:rsidRDefault="001D49C8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Sejm nie uchwalił natomiast projektów ustaw, wychodzących naprzeciw wytycznym przedstawionym przez Trybunał Konstytucyjny oraz oczekiwaniom wspólnot samorządowych. W połowie 2011 r. powstał</w:t>
      </w:r>
      <w:r w:rsidR="00EA7B90" w:rsidRPr="00F3102F">
        <w:rPr>
          <w:rFonts w:ascii="Times New Roman" w:hAnsi="Times New Roman" w:cs="Times New Roman"/>
        </w:rPr>
        <w:t>, z inspiracji ruchu społecznego „Stop Janosikowe”</w:t>
      </w:r>
      <w:r w:rsidR="006869A7" w:rsidRPr="00F3102F">
        <w:rPr>
          <w:rFonts w:ascii="Times New Roman" w:hAnsi="Times New Roman" w:cs="Times New Roman"/>
        </w:rPr>
        <w:t>,</w:t>
      </w:r>
      <w:r w:rsidRPr="00F3102F">
        <w:rPr>
          <w:rFonts w:ascii="Times New Roman" w:hAnsi="Times New Roman" w:cs="Times New Roman"/>
        </w:rPr>
        <w:t xml:space="preserve"> </w:t>
      </w:r>
      <w:r w:rsidRPr="00F3102F">
        <w:rPr>
          <w:rFonts w:ascii="Times New Roman" w:hAnsi="Times New Roman" w:cs="Times New Roman"/>
          <w:b/>
        </w:rPr>
        <w:t>obywatelski projekt ustawy o zmianie ustawy o dochodach jednostek samorządu terytorialnego</w:t>
      </w:r>
      <w:r w:rsidRPr="00F3102F">
        <w:rPr>
          <w:rFonts w:ascii="Times New Roman" w:hAnsi="Times New Roman" w:cs="Times New Roman"/>
        </w:rPr>
        <w:t>. Został on poparty przez grupę ponad 157 tysięcy obywateli</w:t>
      </w:r>
      <w:r w:rsidR="006A5EE3" w:rsidRPr="00F3102F">
        <w:rPr>
          <w:rFonts w:ascii="Times New Roman" w:hAnsi="Times New Roman" w:cs="Times New Roman"/>
        </w:rPr>
        <w:t xml:space="preserve"> i następnie</w:t>
      </w:r>
      <w:r w:rsidR="0098138B" w:rsidRPr="00F3102F">
        <w:rPr>
          <w:rFonts w:ascii="Times New Roman" w:hAnsi="Times New Roman" w:cs="Times New Roman"/>
        </w:rPr>
        <w:t xml:space="preserve"> skutecznie</w:t>
      </w:r>
      <w:r w:rsidR="006A5EE3" w:rsidRPr="00F3102F">
        <w:rPr>
          <w:rFonts w:ascii="Times New Roman" w:hAnsi="Times New Roman" w:cs="Times New Roman"/>
        </w:rPr>
        <w:t xml:space="preserve"> wniesiony do laski marszałkowskiej</w:t>
      </w:r>
      <w:r w:rsidRPr="00F3102F">
        <w:rPr>
          <w:rFonts w:ascii="Times New Roman" w:hAnsi="Times New Roman" w:cs="Times New Roman"/>
        </w:rPr>
        <w:t xml:space="preserve"> (druk nr 19/VII kadencja). Ponadto, </w:t>
      </w:r>
      <w:r w:rsidR="00EA7B90" w:rsidRPr="00F3102F">
        <w:rPr>
          <w:rFonts w:ascii="Times New Roman" w:hAnsi="Times New Roman" w:cs="Times New Roman"/>
          <w:b/>
        </w:rPr>
        <w:t>na skutek inicjatywy</w:t>
      </w:r>
      <w:r w:rsidRPr="00F3102F">
        <w:rPr>
          <w:rFonts w:ascii="Times New Roman" w:hAnsi="Times New Roman" w:cs="Times New Roman"/>
          <w:b/>
        </w:rPr>
        <w:t xml:space="preserve"> samorządów – warszawskiego i mazowieckiego – powstały dwa kolejne projekty ustaw nowelizujących</w:t>
      </w:r>
      <w:r w:rsidRPr="00F3102F">
        <w:rPr>
          <w:rFonts w:ascii="Times New Roman" w:hAnsi="Times New Roman" w:cs="Times New Roman"/>
        </w:rPr>
        <w:t xml:space="preserve"> </w:t>
      </w:r>
      <w:r w:rsidR="00346474" w:rsidRPr="00F3102F">
        <w:rPr>
          <w:rFonts w:ascii="Times New Roman" w:hAnsi="Times New Roman" w:cs="Times New Roman"/>
        </w:rPr>
        <w:t>(zob. projekt komisyjny</w:t>
      </w:r>
      <w:r w:rsidR="0077042C" w:rsidRPr="00F3102F">
        <w:rPr>
          <w:rFonts w:ascii="Times New Roman" w:hAnsi="Times New Roman" w:cs="Times New Roman"/>
        </w:rPr>
        <w:t xml:space="preserve"> </w:t>
      </w:r>
      <w:r w:rsidR="00346474" w:rsidRPr="00F3102F">
        <w:rPr>
          <w:rFonts w:ascii="Times New Roman" w:hAnsi="Times New Roman" w:cs="Times New Roman"/>
        </w:rPr>
        <w:t xml:space="preserve">druk nr 230/VII kadencja i </w:t>
      </w:r>
      <w:r w:rsidR="00346474" w:rsidRPr="00F3102F">
        <w:rPr>
          <w:rFonts w:ascii="Times New Roman" w:hAnsi="Times New Roman" w:cs="Times New Roman"/>
        </w:rPr>
        <w:lastRenderedPageBreak/>
        <w:t>projekt poselski</w:t>
      </w:r>
      <w:r w:rsidR="0077042C" w:rsidRPr="00F3102F">
        <w:rPr>
          <w:rFonts w:ascii="Times New Roman" w:hAnsi="Times New Roman" w:cs="Times New Roman"/>
        </w:rPr>
        <w:t xml:space="preserve"> </w:t>
      </w:r>
      <w:r w:rsidR="00346474" w:rsidRPr="00F3102F">
        <w:rPr>
          <w:rFonts w:ascii="Times New Roman" w:hAnsi="Times New Roman" w:cs="Times New Roman"/>
        </w:rPr>
        <w:t>druk nr 2667/VII kadencja).</w:t>
      </w:r>
      <w:r w:rsidR="0033474E" w:rsidRPr="00F3102F">
        <w:rPr>
          <w:rFonts w:ascii="Times New Roman" w:hAnsi="Times New Roman" w:cs="Times New Roman"/>
        </w:rPr>
        <w:t xml:space="preserve"> </w:t>
      </w:r>
      <w:r w:rsidR="00111B36" w:rsidRPr="00F3102F">
        <w:rPr>
          <w:rFonts w:ascii="Times New Roman" w:hAnsi="Times New Roman" w:cs="Times New Roman"/>
        </w:rPr>
        <w:t>Wypada nadmienić, że o</w:t>
      </w:r>
      <w:r w:rsidR="0033474E" w:rsidRPr="00F3102F">
        <w:rPr>
          <w:rFonts w:ascii="Times New Roman" w:hAnsi="Times New Roman" w:cs="Times New Roman"/>
        </w:rPr>
        <w:t xml:space="preserve">statni ze wskazanych projektów został przygotowany przez </w:t>
      </w:r>
      <w:r w:rsidR="0033474E" w:rsidRPr="00F3102F">
        <w:rPr>
          <w:rFonts w:ascii="Times New Roman" w:hAnsi="Times New Roman" w:cs="Times New Roman"/>
          <w:b/>
        </w:rPr>
        <w:t>zespół ekspertów</w:t>
      </w:r>
      <w:r w:rsidR="0033474E" w:rsidRPr="00F3102F">
        <w:rPr>
          <w:rFonts w:ascii="Times New Roman" w:hAnsi="Times New Roman" w:cs="Times New Roman"/>
        </w:rPr>
        <w:t xml:space="preserve"> z zakresu prawa finansowego i konstytucyjnego, powołany przez Marszałka Województwa Mazowieckiego.</w:t>
      </w:r>
    </w:p>
    <w:p w14:paraId="08410FA1" w14:textId="3F642129" w:rsidR="00FB5B91" w:rsidRPr="00F3102F" w:rsidRDefault="00FB5B91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Prace nad połączonymi projektami obywatelskim i warszawsko-mazowieckim do pewnego momentu toczyły się sprawnie, co dawało nadzieję na uchwalenie ustawy odpowiadającej oczekiwaniom społecznym i konsumującej wytyczne Trybunału Konstytucyjnego. W Sejmie została powołana do tego celu </w:t>
      </w:r>
      <w:r w:rsidRPr="00F3102F">
        <w:rPr>
          <w:rFonts w:ascii="Times New Roman" w:hAnsi="Times New Roman" w:cs="Times New Roman"/>
          <w:b/>
        </w:rPr>
        <w:t>specjalna podkomisja</w:t>
      </w:r>
      <w:r w:rsidRPr="00F3102F">
        <w:rPr>
          <w:rFonts w:ascii="Times New Roman" w:hAnsi="Times New Roman" w:cs="Times New Roman"/>
        </w:rPr>
        <w:t xml:space="preserve"> – tj. Podkomisja nadzwyczajna do rozpatrzenia obywatelskiego projektu ustawy o zmianie ustawy o dochodach jednostek samorządu terytorialnego (druk nr 19) oraz komisyjnego projektu ustawy o zmianie ustawy o dochodach jednostek samorządu terytorialnego (druk nr 230). </w:t>
      </w:r>
      <w:r w:rsidR="00845700" w:rsidRPr="00F3102F">
        <w:rPr>
          <w:rFonts w:ascii="Times New Roman" w:hAnsi="Times New Roman" w:cs="Times New Roman"/>
        </w:rPr>
        <w:t>Po przeprowadzeniu dziewięciu posiedzeń, wysłuchaniu argumentów wszystkich stron, analizie opinii ekspertów i bardzo wnikliwej dyskusji ww. podkomisji udało się wypracować projekt o charakterze kompromisowym – usuwający główne wady obecnego</w:t>
      </w:r>
      <w:r w:rsidR="0076623C" w:rsidRPr="00F3102F">
        <w:rPr>
          <w:rFonts w:ascii="Times New Roman" w:hAnsi="Times New Roman" w:cs="Times New Roman"/>
        </w:rPr>
        <w:t xml:space="preserve"> systemu</w:t>
      </w:r>
      <w:r w:rsidR="00845700" w:rsidRPr="00F3102F">
        <w:rPr>
          <w:rFonts w:ascii="Times New Roman" w:hAnsi="Times New Roman" w:cs="Times New Roman"/>
        </w:rPr>
        <w:t xml:space="preserve"> przy jak najmniejszym zaangażowaniu dodatkowych środków z budżetu państwa</w:t>
      </w:r>
      <w:r w:rsidR="001211DE" w:rsidRPr="00F3102F">
        <w:rPr>
          <w:rFonts w:ascii="Times New Roman" w:hAnsi="Times New Roman" w:cs="Times New Roman"/>
        </w:rPr>
        <w:t xml:space="preserve">. Projekt ten został ujęty w </w:t>
      </w:r>
      <w:r w:rsidR="001211DE" w:rsidRPr="00F3102F">
        <w:rPr>
          <w:rFonts w:ascii="Times New Roman" w:hAnsi="Times New Roman" w:cs="Times New Roman"/>
          <w:b/>
        </w:rPr>
        <w:t>sprawozdaniu ww. podkomisji z dnia 23 lipca 2012 r.</w:t>
      </w:r>
      <w:r w:rsidR="001211DE" w:rsidRPr="00F3102F">
        <w:rPr>
          <w:rFonts w:ascii="Times New Roman" w:hAnsi="Times New Roman" w:cs="Times New Roman"/>
        </w:rPr>
        <w:t xml:space="preserve"> (nr STR01N-0141-9-12)</w:t>
      </w:r>
      <w:r w:rsidR="00EC178A" w:rsidRPr="00F3102F">
        <w:rPr>
          <w:rFonts w:ascii="Times New Roman" w:hAnsi="Times New Roman" w:cs="Times New Roman"/>
        </w:rPr>
        <w:t>.</w:t>
      </w:r>
      <w:r w:rsidR="00C9137C" w:rsidRPr="00F3102F">
        <w:rPr>
          <w:rFonts w:ascii="Times New Roman" w:hAnsi="Times New Roman" w:cs="Times New Roman"/>
        </w:rPr>
        <w:t xml:space="preserve"> </w:t>
      </w:r>
      <w:r w:rsidR="00910804" w:rsidRPr="00F3102F">
        <w:rPr>
          <w:rFonts w:ascii="Times New Roman" w:hAnsi="Times New Roman" w:cs="Times New Roman"/>
        </w:rPr>
        <w:t xml:space="preserve">Uzyskał on również poparcie polityczne ze strony </w:t>
      </w:r>
      <w:r w:rsidR="00405A9E" w:rsidRPr="00F3102F">
        <w:rPr>
          <w:rFonts w:ascii="Times New Roman" w:hAnsi="Times New Roman" w:cs="Times New Roman"/>
        </w:rPr>
        <w:t xml:space="preserve">Prezesa </w:t>
      </w:r>
      <w:r w:rsidR="00910804" w:rsidRPr="00F3102F">
        <w:rPr>
          <w:rFonts w:ascii="Times New Roman" w:hAnsi="Times New Roman" w:cs="Times New Roman"/>
        </w:rPr>
        <w:t xml:space="preserve">Rady Ministrów. </w:t>
      </w:r>
      <w:r w:rsidR="00C9137C" w:rsidRPr="00F3102F">
        <w:rPr>
          <w:rFonts w:ascii="Times New Roman" w:hAnsi="Times New Roman" w:cs="Times New Roman"/>
        </w:rPr>
        <w:t xml:space="preserve">Dnia 23 października 2013 r. odbyło się drugie czytanie ww. projektów. Sejm podjął decyzję o </w:t>
      </w:r>
      <w:r w:rsidR="00A228BA" w:rsidRPr="00F3102F">
        <w:rPr>
          <w:rFonts w:ascii="Times New Roman" w:hAnsi="Times New Roman" w:cs="Times New Roman"/>
        </w:rPr>
        <w:t xml:space="preserve">ich </w:t>
      </w:r>
      <w:r w:rsidR="00C9137C" w:rsidRPr="00F3102F">
        <w:rPr>
          <w:rFonts w:ascii="Times New Roman" w:hAnsi="Times New Roman" w:cs="Times New Roman"/>
        </w:rPr>
        <w:t xml:space="preserve">przekazaniu właściwym komisjom (tj. Komisji Samorządu Terytorialnego i Polityki Regionalnej oraz Komisji Finansów Publicznych). Na tym jednak </w:t>
      </w:r>
      <w:r w:rsidR="0077042C" w:rsidRPr="00F3102F">
        <w:rPr>
          <w:rFonts w:ascii="Times New Roman" w:hAnsi="Times New Roman" w:cs="Times New Roman"/>
        </w:rPr>
        <w:t>zatrzymały</w:t>
      </w:r>
      <w:r w:rsidR="00C9137C" w:rsidRPr="00F3102F">
        <w:rPr>
          <w:rFonts w:ascii="Times New Roman" w:hAnsi="Times New Roman" w:cs="Times New Roman"/>
        </w:rPr>
        <w:t xml:space="preserve"> się prace nad tymi projektami.</w:t>
      </w:r>
      <w:r w:rsidR="00CF20C0" w:rsidRPr="00F3102F">
        <w:rPr>
          <w:rFonts w:ascii="Times New Roman" w:hAnsi="Times New Roman" w:cs="Times New Roman"/>
        </w:rPr>
        <w:t xml:space="preserve"> Istnieje wysokie prawdopodobieństwo, że projekty te zostaną objęte dyskontynuacją w związku ze zbliżającym się końcem kadencji izb parlamentarnych.</w:t>
      </w:r>
      <w:r w:rsidR="00D336A3" w:rsidRPr="00F3102F">
        <w:rPr>
          <w:rFonts w:ascii="Times New Roman" w:hAnsi="Times New Roman" w:cs="Times New Roman"/>
        </w:rPr>
        <w:t xml:space="preserve"> Problem „janosikowego” w dalszym ciągu pozostaje</w:t>
      </w:r>
      <w:r w:rsidR="007A4EBF" w:rsidRPr="00F3102F">
        <w:rPr>
          <w:rFonts w:ascii="Times New Roman" w:hAnsi="Times New Roman" w:cs="Times New Roman"/>
        </w:rPr>
        <w:t xml:space="preserve"> więc</w:t>
      </w:r>
      <w:r w:rsidR="00D336A3" w:rsidRPr="00F3102F">
        <w:rPr>
          <w:rFonts w:ascii="Times New Roman" w:hAnsi="Times New Roman" w:cs="Times New Roman"/>
        </w:rPr>
        <w:t xml:space="preserve"> nierozwiązany, co prowadzi do pogłębiania </w:t>
      </w:r>
      <w:r w:rsidR="002F1C6D" w:rsidRPr="00F3102F">
        <w:rPr>
          <w:rFonts w:ascii="Times New Roman" w:hAnsi="Times New Roman" w:cs="Times New Roman"/>
        </w:rPr>
        <w:t xml:space="preserve">się </w:t>
      </w:r>
      <w:r w:rsidR="00D336A3" w:rsidRPr="00F3102F">
        <w:rPr>
          <w:rFonts w:ascii="Times New Roman" w:hAnsi="Times New Roman" w:cs="Times New Roman"/>
        </w:rPr>
        <w:t>stanu niesprawiedliwości społecznej i niekonstytucyjności.</w:t>
      </w:r>
    </w:p>
    <w:p w14:paraId="29AF467A" w14:textId="3D3B7764" w:rsidR="00D336A3" w:rsidRPr="00F3102F" w:rsidRDefault="00D336A3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Dlatego też nie powinno budzić wątpliwości, że </w:t>
      </w:r>
      <w:r w:rsidR="00951B2D" w:rsidRPr="00F3102F">
        <w:rPr>
          <w:rFonts w:ascii="Times New Roman" w:hAnsi="Times New Roman" w:cs="Times New Roman"/>
        </w:rPr>
        <w:t>w pełni uzasadnione</w:t>
      </w:r>
      <w:r w:rsidRPr="00F3102F">
        <w:rPr>
          <w:rFonts w:ascii="Times New Roman" w:hAnsi="Times New Roman" w:cs="Times New Roman"/>
        </w:rPr>
        <w:t xml:space="preserve"> jest przedstawienie nowego projektu ustawy</w:t>
      </w:r>
      <w:r w:rsidR="00472988" w:rsidRPr="00F3102F">
        <w:rPr>
          <w:rFonts w:ascii="Times New Roman" w:hAnsi="Times New Roman" w:cs="Times New Roman"/>
        </w:rPr>
        <w:t>.</w:t>
      </w:r>
      <w:r w:rsidR="00C62832" w:rsidRPr="00F3102F">
        <w:rPr>
          <w:rFonts w:ascii="Times New Roman" w:hAnsi="Times New Roman" w:cs="Times New Roman"/>
        </w:rPr>
        <w:t xml:space="preserve"> Nie ma przy tym potrzeby tworzenia całkowicie nowej koncepcji rozwiązania problemu janosikowego. Został już bowiem wykonany ogromny wysiłek, z udziałem szerokich środowisk społecznych, politycznych i eksperckich. W konsekwencji, p</w:t>
      </w:r>
      <w:r w:rsidR="00711451" w:rsidRPr="00F3102F">
        <w:rPr>
          <w:rFonts w:ascii="Times New Roman" w:hAnsi="Times New Roman" w:cs="Times New Roman"/>
        </w:rPr>
        <w:t xml:space="preserve">unktem wyjścia </w:t>
      </w:r>
      <w:r w:rsidR="00890DA3" w:rsidRPr="00F3102F">
        <w:rPr>
          <w:rFonts w:ascii="Times New Roman" w:hAnsi="Times New Roman" w:cs="Times New Roman"/>
        </w:rPr>
        <w:t xml:space="preserve">dla </w:t>
      </w:r>
      <w:r w:rsidR="00C62832" w:rsidRPr="00F3102F">
        <w:rPr>
          <w:rFonts w:ascii="Times New Roman" w:hAnsi="Times New Roman" w:cs="Times New Roman"/>
        </w:rPr>
        <w:t>rozwiązań zaproponowanych w niniejszym</w:t>
      </w:r>
      <w:r w:rsidR="00D23B2A" w:rsidRPr="00F3102F">
        <w:rPr>
          <w:rFonts w:ascii="Times New Roman" w:hAnsi="Times New Roman" w:cs="Times New Roman"/>
        </w:rPr>
        <w:t xml:space="preserve"> </w:t>
      </w:r>
      <w:r w:rsidR="00C62832" w:rsidRPr="00F3102F">
        <w:rPr>
          <w:rFonts w:ascii="Times New Roman" w:hAnsi="Times New Roman" w:cs="Times New Roman"/>
        </w:rPr>
        <w:t>projekcie</w:t>
      </w:r>
      <w:r w:rsidR="00711451" w:rsidRPr="00F3102F">
        <w:rPr>
          <w:rFonts w:ascii="Times New Roman" w:hAnsi="Times New Roman" w:cs="Times New Roman"/>
        </w:rPr>
        <w:t xml:space="preserve"> są – po pierwsze – </w:t>
      </w:r>
      <w:r w:rsidR="00711451" w:rsidRPr="00F3102F">
        <w:rPr>
          <w:rFonts w:ascii="Times New Roman" w:hAnsi="Times New Roman" w:cs="Times New Roman"/>
          <w:b/>
        </w:rPr>
        <w:t>wyniki prac ww. podkomisji</w:t>
      </w:r>
      <w:r w:rsidR="00DE6423" w:rsidRPr="00F3102F">
        <w:rPr>
          <w:rFonts w:ascii="Times New Roman" w:hAnsi="Times New Roman" w:cs="Times New Roman"/>
          <w:b/>
        </w:rPr>
        <w:t xml:space="preserve"> </w:t>
      </w:r>
      <w:r w:rsidR="009314E3" w:rsidRPr="00F3102F">
        <w:rPr>
          <w:rFonts w:ascii="Times New Roman" w:hAnsi="Times New Roman" w:cs="Times New Roman"/>
          <w:b/>
        </w:rPr>
        <w:t xml:space="preserve">nadzwyczajnej </w:t>
      </w:r>
      <w:r w:rsidR="00DE6423" w:rsidRPr="00F3102F">
        <w:rPr>
          <w:rFonts w:ascii="Times New Roman" w:hAnsi="Times New Roman" w:cs="Times New Roman"/>
          <w:b/>
        </w:rPr>
        <w:t>nad projektem obywatelskim (druk nr 19/VII kadencja) i komisyjnym projektem warszawsko-mazowieckim (druk nr 230/VII kadencja)</w:t>
      </w:r>
      <w:r w:rsidR="00711451" w:rsidRPr="00F3102F">
        <w:rPr>
          <w:rFonts w:ascii="Times New Roman" w:hAnsi="Times New Roman" w:cs="Times New Roman"/>
        </w:rPr>
        <w:t>, zawierające rozwiązania kompromisowe,</w:t>
      </w:r>
      <w:r w:rsidR="00C179D3" w:rsidRPr="00F3102F">
        <w:rPr>
          <w:rFonts w:ascii="Times New Roman" w:hAnsi="Times New Roman" w:cs="Times New Roman"/>
        </w:rPr>
        <w:t xml:space="preserve"> wielokrotnie przedyskutowane z udziałem przedstawicieli rządu</w:t>
      </w:r>
      <w:r w:rsidR="00C62832" w:rsidRPr="00F3102F">
        <w:rPr>
          <w:rFonts w:ascii="Times New Roman" w:hAnsi="Times New Roman" w:cs="Times New Roman"/>
        </w:rPr>
        <w:t>, samorządu terytorialnego i społeczeństwa obywatelskiego</w:t>
      </w:r>
      <w:r w:rsidR="00C179D3" w:rsidRPr="00F3102F">
        <w:rPr>
          <w:rFonts w:ascii="Times New Roman" w:hAnsi="Times New Roman" w:cs="Times New Roman"/>
        </w:rPr>
        <w:t>,</w:t>
      </w:r>
      <w:r w:rsidR="00711451" w:rsidRPr="00F3102F">
        <w:rPr>
          <w:rFonts w:ascii="Times New Roman" w:hAnsi="Times New Roman" w:cs="Times New Roman"/>
        </w:rPr>
        <w:t xml:space="preserve"> które uzyskały polityczne poparcie </w:t>
      </w:r>
      <w:r w:rsidR="00093894" w:rsidRPr="00F3102F">
        <w:rPr>
          <w:rFonts w:ascii="Times New Roman" w:hAnsi="Times New Roman" w:cs="Times New Roman"/>
        </w:rPr>
        <w:t xml:space="preserve">Prezesa </w:t>
      </w:r>
      <w:r w:rsidR="00711451" w:rsidRPr="00F3102F">
        <w:rPr>
          <w:rFonts w:ascii="Times New Roman" w:hAnsi="Times New Roman" w:cs="Times New Roman"/>
        </w:rPr>
        <w:t>Rady Ministrów</w:t>
      </w:r>
      <w:r w:rsidR="00025131" w:rsidRPr="00F3102F">
        <w:rPr>
          <w:rFonts w:ascii="Times New Roman" w:hAnsi="Times New Roman" w:cs="Times New Roman"/>
        </w:rPr>
        <w:t>,</w:t>
      </w:r>
      <w:r w:rsidR="00711451" w:rsidRPr="00F3102F">
        <w:rPr>
          <w:rFonts w:ascii="Times New Roman" w:hAnsi="Times New Roman" w:cs="Times New Roman"/>
        </w:rPr>
        <w:t xml:space="preserve"> oraz – po drugie – rozwiązania opracowane przez najwybitniejszych polskich </w:t>
      </w:r>
      <w:r w:rsidR="00264CBE" w:rsidRPr="00F3102F">
        <w:rPr>
          <w:rFonts w:ascii="Times New Roman" w:hAnsi="Times New Roman" w:cs="Times New Roman"/>
        </w:rPr>
        <w:t xml:space="preserve">specjalistów z zakresu prawa samorządowego, </w:t>
      </w:r>
      <w:r w:rsidR="00264CBE" w:rsidRPr="00F3102F">
        <w:rPr>
          <w:rFonts w:ascii="Times New Roman" w:hAnsi="Times New Roman" w:cs="Times New Roman"/>
        </w:rPr>
        <w:lastRenderedPageBreak/>
        <w:t>finansowego i konstytucyjnego</w:t>
      </w:r>
      <w:r w:rsidR="00711451" w:rsidRPr="00F3102F">
        <w:rPr>
          <w:rFonts w:ascii="Times New Roman" w:hAnsi="Times New Roman" w:cs="Times New Roman"/>
        </w:rPr>
        <w:t xml:space="preserve">, działających </w:t>
      </w:r>
      <w:r w:rsidR="00711451" w:rsidRPr="00F3102F">
        <w:rPr>
          <w:rFonts w:ascii="Times New Roman" w:hAnsi="Times New Roman" w:cs="Times New Roman"/>
          <w:b/>
        </w:rPr>
        <w:t>pod auspicjami Marszałka Województwa Mazowieckiego, zawarte w projekcie poselskim druk nr 2667/VII kadencja</w:t>
      </w:r>
      <w:r w:rsidR="00711451" w:rsidRPr="00F3102F">
        <w:rPr>
          <w:rFonts w:ascii="Times New Roman" w:hAnsi="Times New Roman" w:cs="Times New Roman"/>
        </w:rPr>
        <w:t>.</w:t>
      </w:r>
    </w:p>
    <w:p w14:paraId="0B472CCC" w14:textId="77777777" w:rsidR="00850511" w:rsidRPr="00F3102F" w:rsidRDefault="00850511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48E41BC" w14:textId="69689D6D" w:rsidR="00850511" w:rsidRPr="00F3102F" w:rsidRDefault="00850511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IV. Proponowane zmiany obejmują następujące kwestie:</w:t>
      </w:r>
    </w:p>
    <w:p w14:paraId="207CA8E8" w14:textId="77777777" w:rsidR="00850511" w:rsidRPr="00F3102F" w:rsidRDefault="00850511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951916A" w14:textId="77777777" w:rsidR="001D1F05" w:rsidRPr="00F3102F" w:rsidRDefault="00160F61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1) Zgodnie z proponowanym</w:t>
      </w:r>
      <w:r w:rsidR="00850511" w:rsidRPr="00F3102F">
        <w:rPr>
          <w:rFonts w:ascii="Times New Roman" w:hAnsi="Times New Roman" w:cs="Times New Roman"/>
        </w:rPr>
        <w:t xml:space="preserve"> </w:t>
      </w:r>
      <w:r w:rsidRPr="00F3102F">
        <w:rPr>
          <w:rFonts w:ascii="Times New Roman" w:hAnsi="Times New Roman" w:cs="Times New Roman"/>
        </w:rPr>
        <w:t>brzmieniem</w:t>
      </w:r>
      <w:r w:rsidR="00850511" w:rsidRPr="00F3102F">
        <w:rPr>
          <w:rFonts w:ascii="Times New Roman" w:hAnsi="Times New Roman" w:cs="Times New Roman"/>
        </w:rPr>
        <w:t xml:space="preserve"> </w:t>
      </w:r>
      <w:r w:rsidR="00850511" w:rsidRPr="00F3102F">
        <w:rPr>
          <w:rFonts w:ascii="Times New Roman" w:hAnsi="Times New Roman" w:cs="Times New Roman"/>
          <w:b/>
        </w:rPr>
        <w:t>art. 7 ust. 2</w:t>
      </w:r>
      <w:r w:rsidR="00850511" w:rsidRPr="00F3102F">
        <w:rPr>
          <w:rFonts w:ascii="Times New Roman" w:hAnsi="Times New Roman" w:cs="Times New Roman"/>
        </w:rPr>
        <w:t xml:space="preserve"> wpłaty wyrównawcze </w:t>
      </w:r>
      <w:r w:rsidR="00411C93" w:rsidRPr="00F3102F">
        <w:rPr>
          <w:rFonts w:ascii="Times New Roman" w:hAnsi="Times New Roman" w:cs="Times New Roman"/>
        </w:rPr>
        <w:t>będą</w:t>
      </w:r>
      <w:r w:rsidR="00850511" w:rsidRPr="00F3102F">
        <w:rPr>
          <w:rFonts w:ascii="Times New Roman" w:hAnsi="Times New Roman" w:cs="Times New Roman"/>
        </w:rPr>
        <w:t xml:space="preserve"> stanowić korektę dochodów jednostki samorządu terytorialnego i </w:t>
      </w:r>
      <w:r w:rsidR="000066AB" w:rsidRPr="00F3102F">
        <w:rPr>
          <w:rFonts w:ascii="Times New Roman" w:hAnsi="Times New Roman" w:cs="Times New Roman"/>
        </w:rPr>
        <w:t>w konsekwencji będą</w:t>
      </w:r>
      <w:r w:rsidR="00850511" w:rsidRPr="00F3102F">
        <w:rPr>
          <w:rFonts w:ascii="Times New Roman" w:hAnsi="Times New Roman" w:cs="Times New Roman"/>
        </w:rPr>
        <w:t xml:space="preserve"> ujmowane po stronie dochodów ze znakiem minus. Wpłata nie powinna być traktowana jako wydatek budżetu jednostki samorządu terytorialnego</w:t>
      </w:r>
      <w:r w:rsidR="003705D2" w:rsidRPr="00F3102F">
        <w:rPr>
          <w:rFonts w:ascii="Times New Roman" w:hAnsi="Times New Roman" w:cs="Times New Roman"/>
        </w:rPr>
        <w:t>, tak jak ma to miejsce obecnie</w:t>
      </w:r>
      <w:r w:rsidR="00850511" w:rsidRPr="00F3102F">
        <w:rPr>
          <w:rFonts w:ascii="Times New Roman" w:hAnsi="Times New Roman" w:cs="Times New Roman"/>
        </w:rPr>
        <w:t xml:space="preserve">. Jest to bowiem </w:t>
      </w:r>
      <w:r w:rsidRPr="00F3102F">
        <w:rPr>
          <w:rFonts w:ascii="Times New Roman" w:hAnsi="Times New Roman" w:cs="Times New Roman"/>
        </w:rPr>
        <w:t xml:space="preserve">w rzeczywistości </w:t>
      </w:r>
      <w:r w:rsidR="00850511" w:rsidRPr="00F3102F">
        <w:rPr>
          <w:rFonts w:ascii="Times New Roman" w:hAnsi="Times New Roman" w:cs="Times New Roman"/>
        </w:rPr>
        <w:t xml:space="preserve">nieuzyskany dochód, którego przekazanie do budżetu państwa nie ma związku z zadaniami danej jednostki samorządu. </w:t>
      </w:r>
    </w:p>
    <w:p w14:paraId="440D4C15" w14:textId="3AF2FA8A" w:rsidR="00E8160B" w:rsidRPr="00F3102F" w:rsidRDefault="001D1F05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Regulacja</w:t>
      </w:r>
      <w:r w:rsidR="007A4EBF" w:rsidRPr="00F3102F">
        <w:rPr>
          <w:rFonts w:ascii="Times New Roman" w:hAnsi="Times New Roman" w:cs="Times New Roman"/>
        </w:rPr>
        <w:t xml:space="preserve"> prawna</w:t>
      </w:r>
      <w:r w:rsidRPr="00F3102F">
        <w:rPr>
          <w:rFonts w:ascii="Times New Roman" w:hAnsi="Times New Roman" w:cs="Times New Roman"/>
        </w:rPr>
        <w:t xml:space="preserve"> w obecnym kształcie</w:t>
      </w:r>
      <w:r w:rsidR="007A4EBF" w:rsidRPr="00F3102F">
        <w:rPr>
          <w:rFonts w:ascii="Times New Roman" w:hAnsi="Times New Roman" w:cs="Times New Roman"/>
        </w:rPr>
        <w:t>, nakazująca zaliczać wpłaty janosikowe do wydatków,</w:t>
      </w:r>
      <w:r w:rsidRPr="00F3102F">
        <w:rPr>
          <w:rFonts w:ascii="Times New Roman" w:hAnsi="Times New Roman" w:cs="Times New Roman"/>
        </w:rPr>
        <w:t xml:space="preserve"> prowadzi ponadto do tego, że dane statystyczne, obrazujące sytuację finansową poszczególnych samorządów, są </w:t>
      </w:r>
      <w:r w:rsidR="00D43CBD" w:rsidRPr="00F3102F">
        <w:rPr>
          <w:rFonts w:ascii="Times New Roman" w:hAnsi="Times New Roman" w:cs="Times New Roman"/>
        </w:rPr>
        <w:t>niezgodne z rzeczywistością</w:t>
      </w:r>
      <w:r w:rsidRPr="00F3102F">
        <w:rPr>
          <w:rFonts w:ascii="Times New Roman" w:hAnsi="Times New Roman" w:cs="Times New Roman"/>
        </w:rPr>
        <w:t xml:space="preserve"> i nie </w:t>
      </w:r>
      <w:r w:rsidR="005F7277" w:rsidRPr="00F3102F">
        <w:rPr>
          <w:rFonts w:ascii="Times New Roman" w:hAnsi="Times New Roman" w:cs="Times New Roman"/>
        </w:rPr>
        <w:t>odzwierciedlają</w:t>
      </w:r>
      <w:r w:rsidRPr="00F3102F">
        <w:rPr>
          <w:rFonts w:ascii="Times New Roman" w:hAnsi="Times New Roman" w:cs="Times New Roman"/>
        </w:rPr>
        <w:t xml:space="preserve"> </w:t>
      </w:r>
      <w:r w:rsidR="00D43CBD" w:rsidRPr="00F3102F">
        <w:rPr>
          <w:rFonts w:ascii="Times New Roman" w:hAnsi="Times New Roman" w:cs="Times New Roman"/>
        </w:rPr>
        <w:t>prawidłowo</w:t>
      </w:r>
      <w:r w:rsidRPr="00F3102F">
        <w:rPr>
          <w:rFonts w:ascii="Times New Roman" w:hAnsi="Times New Roman" w:cs="Times New Roman"/>
        </w:rPr>
        <w:t xml:space="preserve"> stanu finansów samorządowych.</w:t>
      </w:r>
    </w:p>
    <w:p w14:paraId="1F7D88C3" w14:textId="77777777" w:rsidR="00804F49" w:rsidRPr="00F3102F" w:rsidRDefault="00804F49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6053BC6" w14:textId="0A367C9A" w:rsidR="00E8160B" w:rsidRPr="00F3102F" w:rsidRDefault="00E8160B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2) Zgodnie z obecnie obowiązującą regułą (</w:t>
      </w:r>
      <w:r w:rsidRPr="00F3102F">
        <w:rPr>
          <w:rFonts w:ascii="Times New Roman" w:hAnsi="Times New Roman" w:cs="Times New Roman"/>
          <w:b/>
        </w:rPr>
        <w:t>art. 7 ust. 3</w:t>
      </w:r>
      <w:r w:rsidRPr="00F3102F">
        <w:rPr>
          <w:rFonts w:ascii="Times New Roman" w:hAnsi="Times New Roman" w:cs="Times New Roman"/>
        </w:rPr>
        <w:t xml:space="preserve">) o przeznaczeniu środków otrzymanych z tytułu subwencji ogólnej decyduje organ stanowiący jednostki samorządu terytorialnego. Jest to </w:t>
      </w:r>
      <w:r w:rsidR="001B3FE2" w:rsidRPr="00F3102F">
        <w:rPr>
          <w:rFonts w:ascii="Times New Roman" w:hAnsi="Times New Roman" w:cs="Times New Roman"/>
        </w:rPr>
        <w:t xml:space="preserve">oczywista </w:t>
      </w:r>
      <w:r w:rsidRPr="00F3102F">
        <w:rPr>
          <w:rFonts w:ascii="Times New Roman" w:hAnsi="Times New Roman" w:cs="Times New Roman"/>
        </w:rPr>
        <w:t>konsekwencja zasady samodzielności finansowej jednostek samorządu.</w:t>
      </w:r>
      <w:r w:rsidR="001B3FE2" w:rsidRPr="00F3102F">
        <w:rPr>
          <w:rFonts w:ascii="Times New Roman" w:hAnsi="Times New Roman" w:cs="Times New Roman"/>
        </w:rPr>
        <w:t xml:space="preserve"> Należy jednak odnotować, że wpłaty wyrównawcze – i pochodząca z nich część równoważąca (regionalna) subwencji ogólnej – nie są przewidzianym konstytucyjnie źródłem finansowania samorządu</w:t>
      </w:r>
      <w:r w:rsidR="00423DFD" w:rsidRPr="00F3102F">
        <w:rPr>
          <w:rFonts w:ascii="Times New Roman" w:hAnsi="Times New Roman" w:cs="Times New Roman"/>
        </w:rPr>
        <w:t>. Są one częścią „subwencji ogólnej” wyłącznie z nazwy</w:t>
      </w:r>
      <w:r w:rsidR="00E9249C" w:rsidRPr="00F3102F">
        <w:rPr>
          <w:rFonts w:ascii="Times New Roman" w:hAnsi="Times New Roman" w:cs="Times New Roman"/>
        </w:rPr>
        <w:t xml:space="preserve"> nadanej im przez ustawodawcę zwykłego</w:t>
      </w:r>
      <w:r w:rsidR="00423DFD" w:rsidRPr="00F3102F">
        <w:rPr>
          <w:rFonts w:ascii="Times New Roman" w:hAnsi="Times New Roman" w:cs="Times New Roman"/>
        </w:rPr>
        <w:t>, natomiast nie stanowią subwencji w rozumieniu konstytucyjnym</w:t>
      </w:r>
      <w:r w:rsidR="001B3FE2" w:rsidRPr="00F3102F">
        <w:rPr>
          <w:rFonts w:ascii="Times New Roman" w:hAnsi="Times New Roman" w:cs="Times New Roman"/>
        </w:rPr>
        <w:t xml:space="preserve"> (zob. wyrok TK z dnia 25 lipca 2006 r., sygn. akt K 30/04).</w:t>
      </w:r>
      <w:r w:rsidR="00F71FE2" w:rsidRPr="00F3102F">
        <w:rPr>
          <w:rFonts w:ascii="Times New Roman" w:hAnsi="Times New Roman" w:cs="Times New Roman"/>
        </w:rPr>
        <w:t xml:space="preserve"> </w:t>
      </w:r>
      <w:r w:rsidR="00826D8F" w:rsidRPr="00F3102F">
        <w:rPr>
          <w:rFonts w:ascii="Times New Roman" w:hAnsi="Times New Roman" w:cs="Times New Roman"/>
        </w:rPr>
        <w:t>Tym samym do części równoważącej (regionalnej) nie odnoszą się w pełni konstytucyjne gwarancje w zakresie swobody dysponowania subwencją ogólną. Ś</w:t>
      </w:r>
      <w:r w:rsidR="00423DFD" w:rsidRPr="00F3102F">
        <w:rPr>
          <w:rFonts w:ascii="Times New Roman" w:hAnsi="Times New Roman" w:cs="Times New Roman"/>
        </w:rPr>
        <w:t>rodki pochodzące z wpłat janosikowych m</w:t>
      </w:r>
      <w:r w:rsidR="00F71FE2" w:rsidRPr="00F3102F">
        <w:rPr>
          <w:rFonts w:ascii="Times New Roman" w:hAnsi="Times New Roman" w:cs="Times New Roman"/>
        </w:rPr>
        <w:t>ają charakter wyjątku i – zgodnie z orzecznictwem TK – powinny służyć wyrównaniu</w:t>
      </w:r>
      <w:r w:rsidR="00423DFD" w:rsidRPr="00F3102F">
        <w:rPr>
          <w:rFonts w:ascii="Times New Roman" w:hAnsi="Times New Roman" w:cs="Times New Roman"/>
        </w:rPr>
        <w:t>, w niezbędnym zakresie,</w:t>
      </w:r>
      <w:r w:rsidR="00F71FE2" w:rsidRPr="00F3102F">
        <w:rPr>
          <w:rFonts w:ascii="Times New Roman" w:hAnsi="Times New Roman" w:cs="Times New Roman"/>
        </w:rPr>
        <w:t xml:space="preserve"> potencjału finansowego </w:t>
      </w:r>
      <w:r w:rsidR="009B7CAA" w:rsidRPr="00F3102F">
        <w:rPr>
          <w:rFonts w:ascii="Times New Roman" w:hAnsi="Times New Roman" w:cs="Times New Roman"/>
        </w:rPr>
        <w:t xml:space="preserve">biedniejszych </w:t>
      </w:r>
      <w:r w:rsidR="00F71FE2" w:rsidRPr="00F3102F">
        <w:rPr>
          <w:rFonts w:ascii="Times New Roman" w:hAnsi="Times New Roman" w:cs="Times New Roman"/>
        </w:rPr>
        <w:t xml:space="preserve">samorządów. Z tego względu nie wydaje się racjonalne, aby samorządy będące beneficjentami janosikowego korzystały ze środków wypracowanych przez inne samorządy </w:t>
      </w:r>
      <w:r w:rsidR="00160F61" w:rsidRPr="00F3102F">
        <w:rPr>
          <w:rFonts w:ascii="Times New Roman" w:hAnsi="Times New Roman" w:cs="Times New Roman"/>
        </w:rPr>
        <w:t xml:space="preserve">w sposób całkowicie dowolny, </w:t>
      </w:r>
      <w:r w:rsidR="00F71FE2" w:rsidRPr="00F3102F">
        <w:rPr>
          <w:rFonts w:ascii="Times New Roman" w:hAnsi="Times New Roman" w:cs="Times New Roman"/>
        </w:rPr>
        <w:t xml:space="preserve">bez jakichkolwiek ograniczeń. Ustawodawca powinien zagwarantować, że środki te będą przeznaczone na cele, którym służą, tj. </w:t>
      </w:r>
      <w:r w:rsidR="008F5330" w:rsidRPr="00F3102F">
        <w:rPr>
          <w:rFonts w:ascii="Times New Roman" w:hAnsi="Times New Roman" w:cs="Times New Roman"/>
        </w:rPr>
        <w:t>mają przyczyniać</w:t>
      </w:r>
      <w:r w:rsidR="00F71FE2" w:rsidRPr="00F3102F">
        <w:rPr>
          <w:rFonts w:ascii="Times New Roman" w:hAnsi="Times New Roman" w:cs="Times New Roman"/>
        </w:rPr>
        <w:t xml:space="preserve"> się do zwiększenia możliwości pozyskiwania dochodów przez biedniejsze samorządy w przyszłości. Dlatego proponuje się (</w:t>
      </w:r>
      <w:r w:rsidR="00F71FE2" w:rsidRPr="00F3102F">
        <w:rPr>
          <w:rFonts w:ascii="Times New Roman" w:hAnsi="Times New Roman" w:cs="Times New Roman"/>
          <w:b/>
        </w:rPr>
        <w:t>art. 7 ust. 4</w:t>
      </w:r>
      <w:r w:rsidR="00F71FE2" w:rsidRPr="00F3102F">
        <w:rPr>
          <w:rFonts w:ascii="Times New Roman" w:hAnsi="Times New Roman" w:cs="Times New Roman"/>
        </w:rPr>
        <w:t>), aby ś</w:t>
      </w:r>
      <w:r w:rsidRPr="00F3102F">
        <w:rPr>
          <w:rFonts w:ascii="Times New Roman" w:hAnsi="Times New Roman" w:cs="Times New Roman"/>
        </w:rPr>
        <w:t xml:space="preserve">rodki otrzymane z tytułu części równoważącej </w:t>
      </w:r>
      <w:r w:rsidR="00F71FE2" w:rsidRPr="00F3102F">
        <w:rPr>
          <w:rFonts w:ascii="Times New Roman" w:hAnsi="Times New Roman" w:cs="Times New Roman"/>
        </w:rPr>
        <w:t>(</w:t>
      </w:r>
      <w:r w:rsidRPr="00F3102F">
        <w:rPr>
          <w:rFonts w:ascii="Times New Roman" w:hAnsi="Times New Roman" w:cs="Times New Roman"/>
        </w:rPr>
        <w:t>regionalnej</w:t>
      </w:r>
      <w:r w:rsidR="00F71FE2" w:rsidRPr="00F3102F">
        <w:rPr>
          <w:rFonts w:ascii="Times New Roman" w:hAnsi="Times New Roman" w:cs="Times New Roman"/>
        </w:rPr>
        <w:t>)</w:t>
      </w:r>
      <w:r w:rsidRPr="00F3102F">
        <w:rPr>
          <w:rFonts w:ascii="Times New Roman" w:hAnsi="Times New Roman" w:cs="Times New Roman"/>
        </w:rPr>
        <w:t xml:space="preserve"> subwencji </w:t>
      </w:r>
      <w:r w:rsidRPr="00F3102F">
        <w:rPr>
          <w:rFonts w:ascii="Times New Roman" w:hAnsi="Times New Roman" w:cs="Times New Roman"/>
        </w:rPr>
        <w:lastRenderedPageBreak/>
        <w:t xml:space="preserve">ogólnej </w:t>
      </w:r>
      <w:r w:rsidR="00F71FE2" w:rsidRPr="00F3102F">
        <w:rPr>
          <w:rFonts w:ascii="Times New Roman" w:hAnsi="Times New Roman" w:cs="Times New Roman"/>
        </w:rPr>
        <w:t>były</w:t>
      </w:r>
      <w:r w:rsidRPr="00F3102F">
        <w:rPr>
          <w:rFonts w:ascii="Times New Roman" w:hAnsi="Times New Roman" w:cs="Times New Roman"/>
        </w:rPr>
        <w:t xml:space="preserve"> środkami przeznaczonymi </w:t>
      </w:r>
      <w:r w:rsidR="00F71FE2" w:rsidRPr="00F3102F">
        <w:rPr>
          <w:rFonts w:ascii="Times New Roman" w:hAnsi="Times New Roman" w:cs="Times New Roman"/>
        </w:rPr>
        <w:t xml:space="preserve">wyłącznie </w:t>
      </w:r>
      <w:r w:rsidRPr="00F3102F">
        <w:rPr>
          <w:rFonts w:ascii="Times New Roman" w:hAnsi="Times New Roman" w:cs="Times New Roman"/>
        </w:rPr>
        <w:t xml:space="preserve">na inwestycje w rozumieniu przepisów o finansach </w:t>
      </w:r>
      <w:r w:rsidR="00F71FE2" w:rsidRPr="00F3102F">
        <w:rPr>
          <w:rFonts w:ascii="Times New Roman" w:hAnsi="Times New Roman" w:cs="Times New Roman"/>
        </w:rPr>
        <w:t>publicznych.</w:t>
      </w:r>
      <w:r w:rsidR="002B1AF9" w:rsidRPr="00F3102F">
        <w:rPr>
          <w:rFonts w:ascii="Times New Roman" w:hAnsi="Times New Roman" w:cs="Times New Roman"/>
        </w:rPr>
        <w:t xml:space="preserve"> </w:t>
      </w:r>
    </w:p>
    <w:p w14:paraId="49C15602" w14:textId="77777777" w:rsidR="009B7CAA" w:rsidRPr="00F3102F" w:rsidRDefault="009B7CAA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C416D9F" w14:textId="7D2D8E63" w:rsidR="004E67C6" w:rsidRPr="00F3102F" w:rsidRDefault="009B7CAA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3) Proponowana zmiana </w:t>
      </w:r>
      <w:r w:rsidRPr="00F3102F">
        <w:rPr>
          <w:rFonts w:ascii="Times New Roman" w:hAnsi="Times New Roman" w:cs="Times New Roman"/>
          <w:b/>
        </w:rPr>
        <w:t>art. 19</w:t>
      </w:r>
      <w:r w:rsidRPr="00F3102F">
        <w:rPr>
          <w:rFonts w:ascii="Times New Roman" w:hAnsi="Times New Roman" w:cs="Times New Roman"/>
        </w:rPr>
        <w:t xml:space="preserve"> jest konsekwencją wprowadzenia – w </w:t>
      </w:r>
      <w:r w:rsidRPr="00F3102F">
        <w:rPr>
          <w:rFonts w:ascii="Times New Roman" w:hAnsi="Times New Roman" w:cs="Times New Roman"/>
          <w:b/>
        </w:rPr>
        <w:t>art. 29 ust. 4</w:t>
      </w:r>
      <w:r w:rsidRPr="00F3102F">
        <w:rPr>
          <w:rFonts w:ascii="Times New Roman" w:hAnsi="Times New Roman" w:cs="Times New Roman"/>
        </w:rPr>
        <w:t xml:space="preserve">, </w:t>
      </w:r>
      <w:r w:rsidRPr="00F3102F">
        <w:rPr>
          <w:rFonts w:ascii="Times New Roman" w:hAnsi="Times New Roman" w:cs="Times New Roman"/>
          <w:b/>
        </w:rPr>
        <w:t>art. 30 ust. 3</w:t>
      </w:r>
      <w:r w:rsidRPr="00F3102F">
        <w:rPr>
          <w:rFonts w:ascii="Times New Roman" w:hAnsi="Times New Roman" w:cs="Times New Roman"/>
        </w:rPr>
        <w:t xml:space="preserve"> i </w:t>
      </w:r>
      <w:r w:rsidRPr="00F3102F">
        <w:rPr>
          <w:rFonts w:ascii="Times New Roman" w:hAnsi="Times New Roman" w:cs="Times New Roman"/>
          <w:b/>
        </w:rPr>
        <w:t xml:space="preserve">art. 31a ust. </w:t>
      </w:r>
      <w:r w:rsidR="00484B17" w:rsidRPr="00F3102F">
        <w:rPr>
          <w:rFonts w:ascii="Times New Roman" w:hAnsi="Times New Roman" w:cs="Times New Roman"/>
          <w:b/>
        </w:rPr>
        <w:t>4</w:t>
      </w:r>
      <w:r w:rsidRPr="00F3102F">
        <w:rPr>
          <w:rFonts w:ascii="Times New Roman" w:hAnsi="Times New Roman" w:cs="Times New Roman"/>
        </w:rPr>
        <w:t xml:space="preserve"> – tzw. progów </w:t>
      </w:r>
      <w:r w:rsidR="004E67C6" w:rsidRPr="00F3102F">
        <w:rPr>
          <w:rFonts w:ascii="Times New Roman" w:hAnsi="Times New Roman" w:cs="Times New Roman"/>
        </w:rPr>
        <w:t xml:space="preserve">(barier) </w:t>
      </w:r>
      <w:r w:rsidRPr="00F3102F">
        <w:rPr>
          <w:rFonts w:ascii="Times New Roman" w:hAnsi="Times New Roman" w:cs="Times New Roman"/>
        </w:rPr>
        <w:t>ostrożnościowych.</w:t>
      </w:r>
      <w:r w:rsidR="00405370" w:rsidRPr="00F3102F">
        <w:rPr>
          <w:rFonts w:ascii="Times New Roman" w:hAnsi="Times New Roman" w:cs="Times New Roman"/>
        </w:rPr>
        <w:t xml:space="preserve"> Jest to</w:t>
      </w:r>
      <w:r w:rsidR="002348B6" w:rsidRPr="00F3102F">
        <w:rPr>
          <w:rFonts w:ascii="Times New Roman" w:hAnsi="Times New Roman" w:cs="Times New Roman"/>
        </w:rPr>
        <w:t xml:space="preserve"> – w świetle orzecznictwa TK –</w:t>
      </w:r>
      <w:r w:rsidR="00405370" w:rsidRPr="00F3102F">
        <w:rPr>
          <w:rFonts w:ascii="Times New Roman" w:hAnsi="Times New Roman" w:cs="Times New Roman"/>
        </w:rPr>
        <w:t xml:space="preserve"> rozwiązanie konieczne dla przywrócenia zgodności </w:t>
      </w:r>
      <w:r w:rsidR="002348B6" w:rsidRPr="00F3102F">
        <w:rPr>
          <w:rFonts w:ascii="Times New Roman" w:hAnsi="Times New Roman" w:cs="Times New Roman"/>
        </w:rPr>
        <w:t xml:space="preserve">ustawy o dochodach jednostek samorządu terytorialnego z Konstytucją. </w:t>
      </w:r>
    </w:p>
    <w:p w14:paraId="190D55BC" w14:textId="24FA4C7A" w:rsidR="009B7CAA" w:rsidRPr="00F3102F" w:rsidRDefault="004E67C6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Wysokość wpłat janosikowych jest kalkulowana w oparciu o dane finansowe sprzed dwóch lat.</w:t>
      </w:r>
      <w:r w:rsidR="00D50E92" w:rsidRPr="00F3102F">
        <w:rPr>
          <w:rFonts w:ascii="Times New Roman" w:hAnsi="Times New Roman" w:cs="Times New Roman"/>
        </w:rPr>
        <w:t xml:space="preserve"> Reguła ta </w:t>
      </w:r>
      <w:r w:rsidR="00B106E8" w:rsidRPr="00F3102F">
        <w:rPr>
          <w:rFonts w:ascii="Times New Roman" w:hAnsi="Times New Roman" w:cs="Times New Roman"/>
        </w:rPr>
        <w:t xml:space="preserve">nie </w:t>
      </w:r>
      <w:r w:rsidR="00D50E92" w:rsidRPr="00F3102F">
        <w:rPr>
          <w:rFonts w:ascii="Times New Roman" w:hAnsi="Times New Roman" w:cs="Times New Roman"/>
        </w:rPr>
        <w:t xml:space="preserve">została </w:t>
      </w:r>
      <w:r w:rsidR="00B106E8" w:rsidRPr="00F3102F">
        <w:rPr>
          <w:rFonts w:ascii="Times New Roman" w:hAnsi="Times New Roman" w:cs="Times New Roman"/>
        </w:rPr>
        <w:t>zakwestionowana</w:t>
      </w:r>
      <w:r w:rsidR="00D50E92" w:rsidRPr="00F3102F">
        <w:rPr>
          <w:rFonts w:ascii="Times New Roman" w:hAnsi="Times New Roman" w:cs="Times New Roman"/>
        </w:rPr>
        <w:t xml:space="preserve"> przez Trybunał Konstytucyjny.</w:t>
      </w:r>
      <w:r w:rsidRPr="00F3102F">
        <w:rPr>
          <w:rFonts w:ascii="Times New Roman" w:hAnsi="Times New Roman" w:cs="Times New Roman"/>
        </w:rPr>
        <w:t xml:space="preserve"> </w:t>
      </w:r>
      <w:r w:rsidR="00D50E92" w:rsidRPr="00F3102F">
        <w:rPr>
          <w:rFonts w:ascii="Times New Roman" w:hAnsi="Times New Roman" w:cs="Times New Roman"/>
        </w:rPr>
        <w:t xml:space="preserve">Jednak </w:t>
      </w:r>
      <w:r w:rsidR="00C7429F" w:rsidRPr="00F3102F">
        <w:rPr>
          <w:rFonts w:ascii="Times New Roman" w:hAnsi="Times New Roman" w:cs="Times New Roman"/>
        </w:rPr>
        <w:t xml:space="preserve">nie zmienia to faktu, że </w:t>
      </w:r>
      <w:r w:rsidR="00D50E92" w:rsidRPr="00F3102F">
        <w:rPr>
          <w:rFonts w:ascii="Times New Roman" w:hAnsi="Times New Roman" w:cs="Times New Roman"/>
        </w:rPr>
        <w:t>w okresie dwóch lat</w:t>
      </w:r>
      <w:r w:rsidRPr="00F3102F">
        <w:rPr>
          <w:rFonts w:ascii="Times New Roman" w:hAnsi="Times New Roman" w:cs="Times New Roman"/>
        </w:rPr>
        <w:t xml:space="preserve"> sytuacja finansowa samorządu</w:t>
      </w:r>
      <w:r w:rsidR="00B106E8" w:rsidRPr="00F3102F">
        <w:rPr>
          <w:rFonts w:ascii="Times New Roman" w:hAnsi="Times New Roman" w:cs="Times New Roman"/>
        </w:rPr>
        <w:t xml:space="preserve"> – jak również sytuacja gospodarcza w całym kraju –</w:t>
      </w:r>
      <w:r w:rsidRPr="00F3102F">
        <w:rPr>
          <w:rFonts w:ascii="Times New Roman" w:hAnsi="Times New Roman" w:cs="Times New Roman"/>
        </w:rPr>
        <w:t xml:space="preserve"> może się diametralnie zmienić. </w:t>
      </w:r>
      <w:r w:rsidR="005D5E67" w:rsidRPr="00F3102F">
        <w:rPr>
          <w:rFonts w:ascii="Times New Roman" w:hAnsi="Times New Roman" w:cs="Times New Roman"/>
        </w:rPr>
        <w:t xml:space="preserve">W takiej sytuacji samorząd będący płatnikiem janosikowego jest podwójnie obciążony – po pierwsze, spadkiem dochodów a po drugie, bardzo wysoką wpłatą, opartą na danych sprzed dwóch lat. </w:t>
      </w:r>
      <w:r w:rsidRPr="00F3102F">
        <w:rPr>
          <w:rFonts w:ascii="Times New Roman" w:hAnsi="Times New Roman" w:cs="Times New Roman"/>
        </w:rPr>
        <w:t>W konsekwencji</w:t>
      </w:r>
      <w:r w:rsidR="00C7429F" w:rsidRPr="00F3102F">
        <w:rPr>
          <w:rFonts w:ascii="Times New Roman" w:hAnsi="Times New Roman" w:cs="Times New Roman"/>
        </w:rPr>
        <w:t xml:space="preserve"> – co silnie podkreślił Trybunał Konstytucyjny –</w:t>
      </w:r>
      <w:r w:rsidRPr="00F3102F">
        <w:rPr>
          <w:rFonts w:ascii="Times New Roman" w:hAnsi="Times New Roman" w:cs="Times New Roman"/>
        </w:rPr>
        <w:t xml:space="preserve"> s</w:t>
      </w:r>
      <w:r w:rsidR="002348B6" w:rsidRPr="00F3102F">
        <w:rPr>
          <w:rFonts w:ascii="Times New Roman" w:hAnsi="Times New Roman" w:cs="Times New Roman"/>
        </w:rPr>
        <w:t xml:space="preserve">amorządy, będące płatnikami janosikowego, powinny być zabezpieczone przed </w:t>
      </w:r>
      <w:r w:rsidRPr="00F3102F">
        <w:rPr>
          <w:rFonts w:ascii="Times New Roman" w:hAnsi="Times New Roman" w:cs="Times New Roman"/>
        </w:rPr>
        <w:t xml:space="preserve">nieprzewidzianymi </w:t>
      </w:r>
      <w:r w:rsidR="002348B6" w:rsidRPr="00F3102F">
        <w:rPr>
          <w:rFonts w:ascii="Times New Roman" w:hAnsi="Times New Roman" w:cs="Times New Roman"/>
        </w:rPr>
        <w:t>wahaniami koniunktury gospodarczej i przed ryzykiem utraty zdolności do wykonywania zadań publicznych</w:t>
      </w:r>
      <w:r w:rsidR="007E6716" w:rsidRPr="00F3102F">
        <w:rPr>
          <w:rFonts w:ascii="Times New Roman" w:hAnsi="Times New Roman" w:cs="Times New Roman"/>
        </w:rPr>
        <w:t>.</w:t>
      </w:r>
    </w:p>
    <w:p w14:paraId="339D56A4" w14:textId="7063CF54" w:rsidR="00E8160B" w:rsidRPr="00F3102F" w:rsidRDefault="002348B6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Dlatego też w odniesieniu do gmin zaproponowano, że kwota rocznej wpłaty nie może przekroczyć 15% dochodów podatkowych gminy za rok poprzedzający rok bazowy, a w przypadku gmin, w których wskaźnik G jest wyższy od 2500% wskaźnika Gg</w:t>
      </w:r>
      <w:r w:rsidR="00BA5A5C" w:rsidRPr="00F3102F">
        <w:rPr>
          <w:rFonts w:ascii="Times New Roman" w:hAnsi="Times New Roman" w:cs="Times New Roman"/>
        </w:rPr>
        <w:t xml:space="preserve"> –</w:t>
      </w:r>
      <w:r w:rsidRPr="00F3102F">
        <w:rPr>
          <w:rFonts w:ascii="Times New Roman" w:hAnsi="Times New Roman" w:cs="Times New Roman"/>
        </w:rPr>
        <w:t xml:space="preserve"> 25% dochodów podatkowych gminy za rok poprzedzający rok bazowy (art. 29 ust. 4). Gdy chodzi o powiaty i województwa, proponuje się, aby kwota rocznej wpłaty nie mogła przekroczyć 25% dochodów podatkowych </w:t>
      </w:r>
      <w:r w:rsidR="00BA5A5C" w:rsidRPr="00F3102F">
        <w:rPr>
          <w:rFonts w:ascii="Times New Roman" w:hAnsi="Times New Roman" w:cs="Times New Roman"/>
        </w:rPr>
        <w:t xml:space="preserve">jednostki </w:t>
      </w:r>
      <w:r w:rsidR="00DC4E0D" w:rsidRPr="00F3102F">
        <w:rPr>
          <w:rFonts w:ascii="Times New Roman" w:hAnsi="Times New Roman" w:cs="Times New Roman"/>
        </w:rPr>
        <w:t xml:space="preserve">samorządu </w:t>
      </w:r>
      <w:r w:rsidRPr="00F3102F">
        <w:rPr>
          <w:rFonts w:ascii="Times New Roman" w:hAnsi="Times New Roman" w:cs="Times New Roman"/>
        </w:rPr>
        <w:t>za rok poprzedzający rok bazowy (</w:t>
      </w:r>
      <w:r w:rsidR="00484B17" w:rsidRPr="00F3102F">
        <w:rPr>
          <w:rFonts w:ascii="Times New Roman" w:hAnsi="Times New Roman" w:cs="Times New Roman"/>
        </w:rPr>
        <w:t>art. 30 ust. 3 i art. 31a ust. 4</w:t>
      </w:r>
      <w:r w:rsidRPr="00F3102F">
        <w:rPr>
          <w:rFonts w:ascii="Times New Roman" w:hAnsi="Times New Roman" w:cs="Times New Roman"/>
        </w:rPr>
        <w:t>)</w:t>
      </w:r>
      <w:r w:rsidR="00096FA8" w:rsidRPr="00F3102F">
        <w:rPr>
          <w:rFonts w:ascii="Times New Roman" w:hAnsi="Times New Roman" w:cs="Times New Roman"/>
        </w:rPr>
        <w:t>.</w:t>
      </w:r>
    </w:p>
    <w:p w14:paraId="7F905E62" w14:textId="77777777" w:rsidR="00096FA8" w:rsidRPr="00F3102F" w:rsidRDefault="00096FA8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15746B9" w14:textId="10F383FD" w:rsidR="007D46E8" w:rsidRPr="00F3102F" w:rsidRDefault="00112244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4</w:t>
      </w:r>
      <w:r w:rsidR="007D46E8" w:rsidRPr="00F3102F">
        <w:rPr>
          <w:rFonts w:ascii="Times New Roman" w:hAnsi="Times New Roman" w:cs="Times New Roman"/>
        </w:rPr>
        <w:t xml:space="preserve">) </w:t>
      </w:r>
      <w:r w:rsidR="00C6118D" w:rsidRPr="00F3102F">
        <w:rPr>
          <w:rFonts w:ascii="Times New Roman" w:hAnsi="Times New Roman" w:cs="Times New Roman"/>
        </w:rPr>
        <w:t>Z</w:t>
      </w:r>
      <w:r w:rsidR="007D46E8" w:rsidRPr="00F3102F">
        <w:rPr>
          <w:rFonts w:ascii="Times New Roman" w:hAnsi="Times New Roman" w:cs="Times New Roman"/>
        </w:rPr>
        <w:t xml:space="preserve">miany </w:t>
      </w:r>
      <w:r w:rsidR="007D46E8" w:rsidRPr="00F3102F">
        <w:rPr>
          <w:rFonts w:ascii="Times New Roman" w:hAnsi="Times New Roman" w:cs="Times New Roman"/>
          <w:b/>
        </w:rPr>
        <w:t>art. 21a</w:t>
      </w:r>
      <w:r w:rsidR="00C6118D" w:rsidRPr="00F3102F">
        <w:rPr>
          <w:rFonts w:ascii="Times New Roman" w:hAnsi="Times New Roman" w:cs="Times New Roman"/>
          <w:b/>
        </w:rPr>
        <w:t xml:space="preserve"> ust. 2 pkt 6, ust. 3 pkt 6 i ust. 4</w:t>
      </w:r>
      <w:r w:rsidR="00805437" w:rsidRPr="00F3102F">
        <w:rPr>
          <w:rFonts w:ascii="Times New Roman" w:hAnsi="Times New Roman" w:cs="Times New Roman"/>
          <w:b/>
        </w:rPr>
        <w:t xml:space="preserve"> pkt 5</w:t>
      </w:r>
      <w:r w:rsidR="007D46E8" w:rsidRPr="00F3102F">
        <w:rPr>
          <w:rFonts w:ascii="Times New Roman" w:hAnsi="Times New Roman" w:cs="Times New Roman"/>
        </w:rPr>
        <w:t xml:space="preserve"> mają na celu zapewnienie, że niewykorzystane kwoty wpłat wyrównawczych</w:t>
      </w:r>
      <w:r w:rsidR="00DF5E4D" w:rsidRPr="00F3102F">
        <w:rPr>
          <w:rFonts w:ascii="Times New Roman" w:hAnsi="Times New Roman" w:cs="Times New Roman"/>
        </w:rPr>
        <w:t xml:space="preserve"> (tzw. resztówki</w:t>
      </w:r>
      <w:r w:rsidR="003B0473" w:rsidRPr="00F3102F">
        <w:rPr>
          <w:rFonts w:ascii="Times New Roman" w:hAnsi="Times New Roman" w:cs="Times New Roman"/>
        </w:rPr>
        <w:t xml:space="preserve"> janosikowego</w:t>
      </w:r>
      <w:r w:rsidR="00DF5E4D" w:rsidRPr="00F3102F">
        <w:rPr>
          <w:rFonts w:ascii="Times New Roman" w:hAnsi="Times New Roman" w:cs="Times New Roman"/>
        </w:rPr>
        <w:t>) nie będą – jak ma to miejsce w obecnym stanie prawnym – trafiały do rezerwy, którą dysponuje minister właściwy do spraw finansów publicznych (na podstawie art. 36 ust. 4 pkt 1), lecz będą zwiększały pulę środków rozdzielanych najbiedniejszym gminom</w:t>
      </w:r>
      <w:r w:rsidR="0010764F" w:rsidRPr="00F3102F">
        <w:rPr>
          <w:rFonts w:ascii="Times New Roman" w:hAnsi="Times New Roman" w:cs="Times New Roman"/>
        </w:rPr>
        <w:t xml:space="preserve"> wiejskim i miejsko-wiejskim (tj. gminom</w:t>
      </w:r>
      <w:r w:rsidR="003B0473" w:rsidRPr="00F3102F">
        <w:rPr>
          <w:rFonts w:ascii="Times New Roman" w:hAnsi="Times New Roman" w:cs="Times New Roman"/>
        </w:rPr>
        <w:t xml:space="preserve"> wskazanym</w:t>
      </w:r>
      <w:r w:rsidR="0010764F" w:rsidRPr="00F3102F">
        <w:rPr>
          <w:rFonts w:ascii="Times New Roman" w:hAnsi="Times New Roman" w:cs="Times New Roman"/>
        </w:rPr>
        <w:t xml:space="preserve"> w art. 21a ust. 1 pkt 3, których dochód na jednego mieszkańca jest niższy niż 80% średnich dochodów w tego typu gminach w skali krajowej)</w:t>
      </w:r>
      <w:r w:rsidR="00DF5E4D" w:rsidRPr="00F3102F">
        <w:rPr>
          <w:rFonts w:ascii="Times New Roman" w:hAnsi="Times New Roman" w:cs="Times New Roman"/>
        </w:rPr>
        <w:t>.</w:t>
      </w:r>
      <w:r w:rsidR="00D62310" w:rsidRPr="00F3102F">
        <w:rPr>
          <w:rFonts w:ascii="Times New Roman" w:hAnsi="Times New Roman" w:cs="Times New Roman"/>
        </w:rPr>
        <w:t xml:space="preserve"> Jest to rozwiązanie, które było zaproponowane w sprawozdaniu podkomisji nadzwyczajnej z dnia 23 lipca 2012 r.</w:t>
      </w:r>
    </w:p>
    <w:p w14:paraId="304C10F8" w14:textId="376EB286" w:rsidR="00894D01" w:rsidRPr="00F3102F" w:rsidRDefault="000F6AE9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lastRenderedPageBreak/>
        <w:t xml:space="preserve">Należy w tym miejscu przypomnieć, że zdaniem TK „jako dysfunkcję mechanizmu wyrównania poziomego należy wskazać (…) sytuację, w której suma środków przeznaczonych dla wszystkich gmin – beneficjentów części równoważącej subwencji ogólnej w sposób stały jest mniejsza niż suma kwot wpłacanych do budżetu państwa przez gminy – płatników. To może wskazywać, że obowiązkowe wpłaty samorządów w części gminnej w znaczny sposób przewyższały potrzeby wyrównawcze” (postanowienie sygnalizacyjne </w:t>
      </w:r>
      <w:r w:rsidR="00F95A44" w:rsidRPr="00F3102F">
        <w:rPr>
          <w:rFonts w:ascii="Times New Roman" w:hAnsi="Times New Roman" w:cs="Times New Roman"/>
        </w:rPr>
        <w:t xml:space="preserve">TK </w:t>
      </w:r>
      <w:r w:rsidRPr="00F3102F">
        <w:rPr>
          <w:rFonts w:ascii="Times New Roman" w:hAnsi="Times New Roman" w:cs="Times New Roman"/>
        </w:rPr>
        <w:t>o sygn. akt S 1/13).</w:t>
      </w:r>
    </w:p>
    <w:p w14:paraId="594FD641" w14:textId="77777777" w:rsidR="000F6AE9" w:rsidRPr="00F3102F" w:rsidRDefault="000F6AE9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72AB945" w14:textId="1FA5A5CC" w:rsidR="006547E2" w:rsidRPr="00F3102F" w:rsidRDefault="00834F1C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5</w:t>
      </w:r>
      <w:r w:rsidR="00894D01" w:rsidRPr="00F3102F">
        <w:rPr>
          <w:rFonts w:ascii="Times New Roman" w:hAnsi="Times New Roman" w:cs="Times New Roman"/>
        </w:rPr>
        <w:t xml:space="preserve">) </w:t>
      </w:r>
      <w:r w:rsidR="006547E2" w:rsidRPr="00F3102F">
        <w:rPr>
          <w:rFonts w:ascii="Times New Roman" w:hAnsi="Times New Roman" w:cs="Times New Roman"/>
        </w:rPr>
        <w:t>Proponuje się</w:t>
      </w:r>
      <w:r w:rsidR="00894D01" w:rsidRPr="00F3102F">
        <w:rPr>
          <w:rFonts w:ascii="Times New Roman" w:hAnsi="Times New Roman" w:cs="Times New Roman"/>
        </w:rPr>
        <w:t xml:space="preserve"> modyfikację zasad rozdziału środków pochodzących z wpłat wyrównawczych w odniesieniu do powiatów</w:t>
      </w:r>
      <w:r w:rsidR="006547E2" w:rsidRPr="00F3102F">
        <w:rPr>
          <w:rFonts w:ascii="Times New Roman" w:hAnsi="Times New Roman" w:cs="Times New Roman"/>
        </w:rPr>
        <w:t xml:space="preserve"> (</w:t>
      </w:r>
      <w:r w:rsidR="006547E2" w:rsidRPr="00F3102F">
        <w:rPr>
          <w:rFonts w:ascii="Times New Roman" w:hAnsi="Times New Roman" w:cs="Times New Roman"/>
          <w:b/>
        </w:rPr>
        <w:t>art. 23a</w:t>
      </w:r>
      <w:r w:rsidR="006547E2" w:rsidRPr="00F3102F">
        <w:rPr>
          <w:rFonts w:ascii="Times New Roman" w:hAnsi="Times New Roman" w:cs="Times New Roman"/>
        </w:rPr>
        <w:t>)</w:t>
      </w:r>
      <w:r w:rsidR="00894D01" w:rsidRPr="00F3102F">
        <w:rPr>
          <w:rFonts w:ascii="Times New Roman" w:hAnsi="Times New Roman" w:cs="Times New Roman"/>
        </w:rPr>
        <w:t xml:space="preserve">. </w:t>
      </w:r>
    </w:p>
    <w:p w14:paraId="16A5276B" w14:textId="1C02C035" w:rsidR="00BD36F2" w:rsidRPr="00F3102F" w:rsidRDefault="003F461A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Zasadniczą wadą obecnego stanu prawnego jest to, że – z powodu braku powiązania wysokości dochodów podatkowych, części wyrównawczej i równoważącej subwencji ogólnej dla powiatów oraz wpłat wyrównawczych – dochody niektórych beneficjentów </w:t>
      </w:r>
      <w:r w:rsidR="00D17415" w:rsidRPr="00F3102F">
        <w:rPr>
          <w:rFonts w:ascii="Times New Roman" w:hAnsi="Times New Roman" w:cs="Times New Roman"/>
        </w:rPr>
        <w:t xml:space="preserve">janosikowego </w:t>
      </w:r>
      <w:r w:rsidRPr="00F3102F">
        <w:rPr>
          <w:rFonts w:ascii="Times New Roman" w:hAnsi="Times New Roman" w:cs="Times New Roman"/>
        </w:rPr>
        <w:t xml:space="preserve">w przeliczeniu na mieszkańca </w:t>
      </w:r>
      <w:r w:rsidR="00D17415" w:rsidRPr="00F3102F">
        <w:rPr>
          <w:rFonts w:ascii="Times New Roman" w:hAnsi="Times New Roman" w:cs="Times New Roman"/>
        </w:rPr>
        <w:t xml:space="preserve">są </w:t>
      </w:r>
      <w:r w:rsidRPr="00F3102F">
        <w:rPr>
          <w:rFonts w:ascii="Times New Roman" w:hAnsi="Times New Roman" w:cs="Times New Roman"/>
        </w:rPr>
        <w:t xml:space="preserve">wyższe niż dochody niektórych jednostek dokonujących wpłat. Ponadto aktualnie płatnicy janosikowego są równocześnie beneficjentami systemu. Do płatników wraca bowiem ok. 1/3 łącznej kwoty wpłat. Wynika to w dużej mierze z faktu, że obecne brzmienie art. 23a nie </w:t>
      </w:r>
      <w:r w:rsidR="005E4C37" w:rsidRPr="00F3102F">
        <w:rPr>
          <w:rFonts w:ascii="Times New Roman" w:hAnsi="Times New Roman" w:cs="Times New Roman"/>
        </w:rPr>
        <w:t>pozwala na obiektywne oszacowanie potrzeb wydatkowych powiatów. O ile bowiem ust. 5 tego przepisu zapewnia równomierną ocenę potrzeb wydatkowych miast na prawach powiatu, odwołując się do długości dróg krajowych i wojewódzkich na ich obszarze, o tyle ust. 1 pkt 3 oraz ust. 4 nakazują zawężenie analizy do potrzeb powiatów, w których relatywna długość dróg powiatowych przekracza pewien próg (tj. średnią długość dróg w przeliczeniu na mieszkańca kraju) – zawyżając tym samym potrzeby wydatkowe tych powiatów w stosunku do pozostałych jednostek.</w:t>
      </w:r>
    </w:p>
    <w:p w14:paraId="2EB3082E" w14:textId="07D6A654" w:rsidR="00894D01" w:rsidRPr="00F3102F" w:rsidRDefault="00364669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Dlatego też proponuje się, aby podstawowym czynnikiem decydującym o wysokości przyznawanej części równoważącej był poziom dochodów podatkowych powiatu.</w:t>
      </w:r>
      <w:r w:rsidR="00835657" w:rsidRPr="00F3102F">
        <w:rPr>
          <w:rFonts w:ascii="Times New Roman" w:hAnsi="Times New Roman" w:cs="Times New Roman"/>
        </w:rPr>
        <w:t xml:space="preserve"> </w:t>
      </w:r>
      <w:r w:rsidR="00613FBF" w:rsidRPr="00F3102F">
        <w:rPr>
          <w:rFonts w:ascii="Times New Roman" w:hAnsi="Times New Roman" w:cs="Times New Roman"/>
        </w:rPr>
        <w:t>Algorytm pozwalający na ustalenie wysokości otrzymywanej części równoważącej subwencji powinien</w:t>
      </w:r>
      <w:r w:rsidR="00835657" w:rsidRPr="00F3102F">
        <w:rPr>
          <w:rFonts w:ascii="Times New Roman" w:hAnsi="Times New Roman" w:cs="Times New Roman"/>
        </w:rPr>
        <w:t xml:space="preserve"> </w:t>
      </w:r>
      <w:r w:rsidR="00613FBF" w:rsidRPr="00F3102F">
        <w:rPr>
          <w:rFonts w:ascii="Times New Roman" w:hAnsi="Times New Roman" w:cs="Times New Roman"/>
        </w:rPr>
        <w:t>jednak uwzględniać</w:t>
      </w:r>
      <w:r w:rsidR="00835657" w:rsidRPr="00F3102F">
        <w:rPr>
          <w:rFonts w:ascii="Times New Roman" w:hAnsi="Times New Roman" w:cs="Times New Roman"/>
        </w:rPr>
        <w:t xml:space="preserve"> </w:t>
      </w:r>
      <w:r w:rsidR="00D17415" w:rsidRPr="00F3102F">
        <w:rPr>
          <w:rFonts w:ascii="Times New Roman" w:hAnsi="Times New Roman" w:cs="Times New Roman"/>
        </w:rPr>
        <w:t>również – po pierwsze –</w:t>
      </w:r>
      <w:r w:rsidR="00613FBF" w:rsidRPr="00F3102F">
        <w:rPr>
          <w:rFonts w:ascii="Times New Roman" w:hAnsi="Times New Roman" w:cs="Times New Roman"/>
        </w:rPr>
        <w:t xml:space="preserve"> efekty</w:t>
      </w:r>
      <w:r w:rsidR="00835657" w:rsidRPr="00F3102F">
        <w:rPr>
          <w:rFonts w:ascii="Times New Roman" w:hAnsi="Times New Roman" w:cs="Times New Roman"/>
        </w:rPr>
        <w:t xml:space="preserve"> uzupełnienia dochodów przez część wyrównawczą subwencji ogólnej</w:t>
      </w:r>
      <w:r w:rsidR="00D17415" w:rsidRPr="00F3102F">
        <w:rPr>
          <w:rFonts w:ascii="Times New Roman" w:hAnsi="Times New Roman" w:cs="Times New Roman"/>
        </w:rPr>
        <w:t xml:space="preserve"> i – po drugie –</w:t>
      </w:r>
      <w:r w:rsidR="00613FBF" w:rsidRPr="00F3102F">
        <w:rPr>
          <w:rFonts w:ascii="Times New Roman" w:hAnsi="Times New Roman" w:cs="Times New Roman"/>
        </w:rPr>
        <w:t xml:space="preserve"> szczególne</w:t>
      </w:r>
      <w:r w:rsidR="00835657" w:rsidRPr="00F3102F">
        <w:rPr>
          <w:rFonts w:ascii="Times New Roman" w:hAnsi="Times New Roman" w:cs="Times New Roman"/>
        </w:rPr>
        <w:t xml:space="preserve"> potrzeb</w:t>
      </w:r>
      <w:r w:rsidR="00613FBF" w:rsidRPr="00F3102F">
        <w:rPr>
          <w:rFonts w:ascii="Times New Roman" w:hAnsi="Times New Roman" w:cs="Times New Roman"/>
        </w:rPr>
        <w:t>y wydatkowe</w:t>
      </w:r>
      <w:r w:rsidR="00875A65" w:rsidRPr="00F3102F">
        <w:rPr>
          <w:rFonts w:ascii="Times New Roman" w:hAnsi="Times New Roman" w:cs="Times New Roman"/>
        </w:rPr>
        <w:t xml:space="preserve"> powiatów związane</w:t>
      </w:r>
      <w:r w:rsidR="00835657" w:rsidRPr="00F3102F">
        <w:rPr>
          <w:rFonts w:ascii="Times New Roman" w:hAnsi="Times New Roman" w:cs="Times New Roman"/>
        </w:rPr>
        <w:t xml:space="preserve"> z </w:t>
      </w:r>
      <w:r w:rsidR="00613FBF" w:rsidRPr="00F3102F">
        <w:rPr>
          <w:rFonts w:ascii="Times New Roman" w:hAnsi="Times New Roman" w:cs="Times New Roman"/>
        </w:rPr>
        <w:t>zarządzaniem drogami powiatowymi</w:t>
      </w:r>
      <w:r w:rsidR="00875A65" w:rsidRPr="00F3102F">
        <w:rPr>
          <w:rFonts w:ascii="Times New Roman" w:hAnsi="Times New Roman" w:cs="Times New Roman"/>
        </w:rPr>
        <w:t xml:space="preserve"> oraz</w:t>
      </w:r>
      <w:r w:rsidR="00613FBF" w:rsidRPr="00F3102F">
        <w:rPr>
          <w:rFonts w:ascii="Times New Roman" w:hAnsi="Times New Roman" w:cs="Times New Roman"/>
        </w:rPr>
        <w:t xml:space="preserve"> </w:t>
      </w:r>
      <w:r w:rsidR="00875A65" w:rsidRPr="00F3102F">
        <w:rPr>
          <w:rFonts w:ascii="Times New Roman" w:hAnsi="Times New Roman" w:cs="Times New Roman"/>
        </w:rPr>
        <w:t>(</w:t>
      </w:r>
      <w:r w:rsidR="00613FBF" w:rsidRPr="00F3102F">
        <w:rPr>
          <w:rFonts w:ascii="Times New Roman" w:hAnsi="Times New Roman" w:cs="Times New Roman"/>
        </w:rPr>
        <w:t>w przypadku miast na prawach powiatu</w:t>
      </w:r>
      <w:r w:rsidR="00875A65" w:rsidRPr="00F3102F">
        <w:rPr>
          <w:rFonts w:ascii="Times New Roman" w:hAnsi="Times New Roman" w:cs="Times New Roman"/>
        </w:rPr>
        <w:t>)</w:t>
      </w:r>
      <w:r w:rsidR="00613FBF" w:rsidRPr="00F3102F">
        <w:rPr>
          <w:rFonts w:ascii="Times New Roman" w:hAnsi="Times New Roman" w:cs="Times New Roman"/>
        </w:rPr>
        <w:t xml:space="preserve"> drogami krajowymi i wojewódzkimi.</w:t>
      </w:r>
      <w:r w:rsidR="003A20B6" w:rsidRPr="00F3102F">
        <w:rPr>
          <w:rFonts w:ascii="Times New Roman" w:hAnsi="Times New Roman" w:cs="Times New Roman"/>
        </w:rPr>
        <w:t xml:space="preserve"> Dla określenia wartości wydatków na ten cel należy oprzeć się na obiektywnych wskaźnikach, ujętych w klasyfikacji budżetowej.</w:t>
      </w:r>
      <w:r w:rsidR="004C757C" w:rsidRPr="00F3102F">
        <w:rPr>
          <w:rFonts w:ascii="Times New Roman" w:hAnsi="Times New Roman" w:cs="Times New Roman"/>
        </w:rPr>
        <w:t xml:space="preserve"> W ten sposób zasady rozdziału janosikowego na poziomie powiatowym będą lepiej odpowiadały zasadom sprawiedliwości, a także będą </w:t>
      </w:r>
      <w:r w:rsidR="004A50AA" w:rsidRPr="00F3102F">
        <w:rPr>
          <w:rFonts w:ascii="Times New Roman" w:hAnsi="Times New Roman" w:cs="Times New Roman"/>
        </w:rPr>
        <w:t xml:space="preserve">lepiej </w:t>
      </w:r>
      <w:r w:rsidR="004C757C" w:rsidRPr="00F3102F">
        <w:rPr>
          <w:rFonts w:ascii="Times New Roman" w:hAnsi="Times New Roman" w:cs="Times New Roman"/>
        </w:rPr>
        <w:t>realizowały cel, jakim jest wyrównanie potencjału finansowego powiatów.</w:t>
      </w:r>
    </w:p>
    <w:p w14:paraId="5F284405" w14:textId="77777777" w:rsidR="00364669" w:rsidRPr="00F3102F" w:rsidRDefault="00364669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DC7D3F9" w14:textId="375E4E89" w:rsidR="00303616" w:rsidRPr="00F3102F" w:rsidRDefault="00834F1C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6</w:t>
      </w:r>
      <w:r w:rsidR="00894D01" w:rsidRPr="00F3102F">
        <w:rPr>
          <w:rFonts w:ascii="Times New Roman" w:hAnsi="Times New Roman" w:cs="Times New Roman"/>
        </w:rPr>
        <w:t xml:space="preserve">) Proponuje się wprowadzenie nowych </w:t>
      </w:r>
      <w:r w:rsidR="004F7119" w:rsidRPr="00F3102F">
        <w:rPr>
          <w:rFonts w:ascii="Times New Roman" w:hAnsi="Times New Roman" w:cs="Times New Roman"/>
        </w:rPr>
        <w:t>reguł</w:t>
      </w:r>
      <w:r w:rsidR="00894D01" w:rsidRPr="00F3102F">
        <w:rPr>
          <w:rFonts w:ascii="Times New Roman" w:hAnsi="Times New Roman" w:cs="Times New Roman"/>
        </w:rPr>
        <w:t xml:space="preserve"> rozdzielania kwot, pochodzących z wpłat wyrównawczych na poziomie wojewódzkim (</w:t>
      </w:r>
      <w:r w:rsidR="00894D01" w:rsidRPr="00F3102F">
        <w:rPr>
          <w:rFonts w:ascii="Times New Roman" w:hAnsi="Times New Roman" w:cs="Times New Roman"/>
          <w:b/>
        </w:rPr>
        <w:t>art. 25a</w:t>
      </w:r>
      <w:r w:rsidR="00894D01" w:rsidRPr="00F3102F">
        <w:rPr>
          <w:rFonts w:ascii="Times New Roman" w:hAnsi="Times New Roman" w:cs="Times New Roman"/>
        </w:rPr>
        <w:t xml:space="preserve">). </w:t>
      </w:r>
      <w:r w:rsidR="005C2452" w:rsidRPr="00F3102F">
        <w:rPr>
          <w:rFonts w:ascii="Times New Roman" w:hAnsi="Times New Roman" w:cs="Times New Roman"/>
        </w:rPr>
        <w:t>R</w:t>
      </w:r>
      <w:r w:rsidR="00894D01" w:rsidRPr="00F3102F">
        <w:rPr>
          <w:rFonts w:ascii="Times New Roman" w:hAnsi="Times New Roman" w:cs="Times New Roman"/>
        </w:rPr>
        <w:t xml:space="preserve">ozwiązanie </w:t>
      </w:r>
      <w:r w:rsidR="005C2452" w:rsidRPr="00F3102F">
        <w:rPr>
          <w:rFonts w:ascii="Times New Roman" w:hAnsi="Times New Roman" w:cs="Times New Roman"/>
        </w:rPr>
        <w:t>zawarte w niniejszym projekcie w znacznym zakresie</w:t>
      </w:r>
      <w:r w:rsidR="00894D01" w:rsidRPr="00F3102F">
        <w:rPr>
          <w:rFonts w:ascii="Times New Roman" w:hAnsi="Times New Roman" w:cs="Times New Roman"/>
        </w:rPr>
        <w:t xml:space="preserve"> pokrywa się z projektem przygotowanym przez zespół ekspertów, powołany przez Marszałka Województwa Mazowieckiego (druk nr 2667/VII kadencja).</w:t>
      </w:r>
    </w:p>
    <w:p w14:paraId="70A92982" w14:textId="2CC56179" w:rsidR="00096FA8" w:rsidRPr="00F3102F" w:rsidRDefault="00303616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W obecnym stanie prawnym – obowiązującym tylko do końca 2015 r. (zob. art. 70b) – część regionalna subwencji ogólnej dla województw jest rozdzielana w oparciu o wysokość stopy bezrobocia </w:t>
      </w:r>
      <w:r w:rsidR="00136475" w:rsidRPr="00F3102F">
        <w:rPr>
          <w:rFonts w:ascii="Times New Roman" w:hAnsi="Times New Roman" w:cs="Times New Roman"/>
        </w:rPr>
        <w:t>i</w:t>
      </w:r>
      <w:r w:rsidR="006D4105" w:rsidRPr="00F3102F">
        <w:rPr>
          <w:rFonts w:ascii="Times New Roman" w:hAnsi="Times New Roman" w:cs="Times New Roman"/>
        </w:rPr>
        <w:t xml:space="preserve"> dochodów podatkowych</w:t>
      </w:r>
      <w:r w:rsidR="00136475" w:rsidRPr="00F3102F">
        <w:rPr>
          <w:rFonts w:ascii="Times New Roman" w:hAnsi="Times New Roman" w:cs="Times New Roman"/>
        </w:rPr>
        <w:t xml:space="preserve"> województwa.</w:t>
      </w:r>
      <w:r w:rsidR="008130CA" w:rsidRPr="00F3102F">
        <w:rPr>
          <w:rFonts w:ascii="Times New Roman" w:hAnsi="Times New Roman" w:cs="Times New Roman"/>
        </w:rPr>
        <w:t xml:space="preserve"> Proponuje się, aby</w:t>
      </w:r>
      <w:r w:rsidR="004279CE" w:rsidRPr="00F3102F">
        <w:rPr>
          <w:rFonts w:ascii="Times New Roman" w:hAnsi="Times New Roman" w:cs="Times New Roman"/>
        </w:rPr>
        <w:t xml:space="preserve"> w nowym stanie prawnym</w:t>
      </w:r>
      <w:r w:rsidR="008130CA" w:rsidRPr="00F3102F">
        <w:rPr>
          <w:rFonts w:ascii="Times New Roman" w:hAnsi="Times New Roman" w:cs="Times New Roman"/>
        </w:rPr>
        <w:t xml:space="preserve"> część</w:t>
      </w:r>
      <w:r w:rsidR="00894D01" w:rsidRPr="00F3102F">
        <w:rPr>
          <w:rFonts w:ascii="Times New Roman" w:hAnsi="Times New Roman" w:cs="Times New Roman"/>
        </w:rPr>
        <w:t xml:space="preserve"> regionalną </w:t>
      </w:r>
      <w:r w:rsidR="008130CA" w:rsidRPr="00F3102F">
        <w:rPr>
          <w:rFonts w:ascii="Times New Roman" w:hAnsi="Times New Roman" w:cs="Times New Roman"/>
        </w:rPr>
        <w:t>otrzymywały tylko te województwa, w których</w:t>
      </w:r>
      <w:r w:rsidR="00894D01" w:rsidRPr="00F3102F">
        <w:rPr>
          <w:rFonts w:ascii="Times New Roman" w:hAnsi="Times New Roman" w:cs="Times New Roman"/>
        </w:rPr>
        <w:t xml:space="preserve"> wskaźnik dochodów podatkowych na jednego mieszkańca, skorygowany o dochody z tytułu części wyrównawczej subwencji ogólnej</w:t>
      </w:r>
      <w:r w:rsidR="008130CA" w:rsidRPr="00F3102F">
        <w:rPr>
          <w:rFonts w:ascii="Times New Roman" w:hAnsi="Times New Roman" w:cs="Times New Roman"/>
        </w:rPr>
        <w:t xml:space="preserve"> (Wr)</w:t>
      </w:r>
      <w:r w:rsidR="00894D01" w:rsidRPr="00F3102F">
        <w:rPr>
          <w:rFonts w:ascii="Times New Roman" w:hAnsi="Times New Roman" w:cs="Times New Roman"/>
        </w:rPr>
        <w:t>, jest mniejszy niż wskaźnik dochodów podatkowych dla wszystkich województw</w:t>
      </w:r>
      <w:r w:rsidR="008130CA" w:rsidRPr="00F3102F">
        <w:rPr>
          <w:rFonts w:ascii="Times New Roman" w:hAnsi="Times New Roman" w:cs="Times New Roman"/>
        </w:rPr>
        <w:t xml:space="preserve"> w kraju (</w:t>
      </w:r>
      <w:r w:rsidR="00894D01" w:rsidRPr="00F3102F">
        <w:rPr>
          <w:rFonts w:ascii="Times New Roman" w:hAnsi="Times New Roman" w:cs="Times New Roman"/>
        </w:rPr>
        <w:t>W</w:t>
      </w:r>
      <w:r w:rsidR="008130CA" w:rsidRPr="00F3102F">
        <w:rPr>
          <w:rFonts w:ascii="Times New Roman" w:hAnsi="Times New Roman" w:cs="Times New Roman"/>
        </w:rPr>
        <w:t>wr)</w:t>
      </w:r>
      <w:r w:rsidR="00894D01" w:rsidRPr="00F3102F">
        <w:rPr>
          <w:rFonts w:ascii="Times New Roman" w:hAnsi="Times New Roman" w:cs="Times New Roman"/>
        </w:rPr>
        <w:t>.</w:t>
      </w:r>
      <w:r w:rsidR="008130CA" w:rsidRPr="00F3102F">
        <w:rPr>
          <w:rFonts w:ascii="Times New Roman" w:hAnsi="Times New Roman" w:cs="Times New Roman"/>
        </w:rPr>
        <w:t xml:space="preserve"> W ten sposób dojdzie do ujednolicenia kryteriów pozwalających na zidentyfikowanie płatników i beneficjentów janosikowego.</w:t>
      </w:r>
      <w:r w:rsidR="00B03C93" w:rsidRPr="00F3102F">
        <w:rPr>
          <w:rFonts w:ascii="Times New Roman" w:hAnsi="Times New Roman" w:cs="Times New Roman"/>
        </w:rPr>
        <w:t xml:space="preserve"> </w:t>
      </w:r>
      <w:r w:rsidR="000D4384" w:rsidRPr="00F3102F">
        <w:rPr>
          <w:rFonts w:ascii="Times New Roman" w:hAnsi="Times New Roman" w:cs="Times New Roman"/>
        </w:rPr>
        <w:t>Jest to wymaganie płynące z potrzeby wykonania zaleceń Trybunału Konstytucyjnego przedstawionych w wyroku o sygn. akt K 13/11. W konsekwencji, p</w:t>
      </w:r>
      <w:r w:rsidR="00B106E8" w:rsidRPr="00F3102F">
        <w:rPr>
          <w:rFonts w:ascii="Times New Roman" w:hAnsi="Times New Roman" w:cs="Times New Roman"/>
        </w:rPr>
        <w:t>ochodzącą z janosikowego c</w:t>
      </w:r>
      <w:r w:rsidR="00B03C93" w:rsidRPr="00F3102F">
        <w:rPr>
          <w:rFonts w:ascii="Times New Roman" w:hAnsi="Times New Roman" w:cs="Times New Roman"/>
        </w:rPr>
        <w:t xml:space="preserve">zęść regionalną </w:t>
      </w:r>
      <w:r w:rsidR="00B106E8" w:rsidRPr="00F3102F">
        <w:rPr>
          <w:rFonts w:ascii="Times New Roman" w:hAnsi="Times New Roman" w:cs="Times New Roman"/>
        </w:rPr>
        <w:t xml:space="preserve">subwencji ogólnej </w:t>
      </w:r>
      <w:r w:rsidR="00B03C93" w:rsidRPr="00F3102F">
        <w:rPr>
          <w:rFonts w:ascii="Times New Roman" w:hAnsi="Times New Roman" w:cs="Times New Roman"/>
        </w:rPr>
        <w:t>będą otrzymywały tylko województwa o relatywnie niższych dochodach podatkowych.</w:t>
      </w:r>
    </w:p>
    <w:p w14:paraId="583FF8F2" w14:textId="77777777" w:rsidR="008076CD" w:rsidRPr="00F3102F" w:rsidRDefault="008076CD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9C81DA1" w14:textId="0C2301C7" w:rsidR="009C22C6" w:rsidRPr="00F3102F" w:rsidRDefault="00834F1C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7</w:t>
      </w:r>
      <w:r w:rsidR="009C22C6" w:rsidRPr="00F3102F">
        <w:rPr>
          <w:rFonts w:ascii="Times New Roman" w:hAnsi="Times New Roman" w:cs="Times New Roman"/>
        </w:rPr>
        <w:t xml:space="preserve">) Zmiana </w:t>
      </w:r>
      <w:r w:rsidR="009C22C6" w:rsidRPr="00F3102F">
        <w:rPr>
          <w:rFonts w:ascii="Times New Roman" w:hAnsi="Times New Roman" w:cs="Times New Roman"/>
          <w:b/>
        </w:rPr>
        <w:t>art. 29</w:t>
      </w:r>
      <w:r w:rsidR="009C22C6" w:rsidRPr="00F3102F">
        <w:rPr>
          <w:rFonts w:ascii="Times New Roman" w:hAnsi="Times New Roman" w:cs="Times New Roman"/>
        </w:rPr>
        <w:t xml:space="preserve"> polega – poza „progiem ostrożnościowym”, o którym była mowa wyżej – na wprowadzeniu przelicznika służącego „urealnieniu” liczby mieszkańców największych miast.</w:t>
      </w:r>
    </w:p>
    <w:p w14:paraId="290E04AA" w14:textId="1B4578EB" w:rsidR="009C22C6" w:rsidRPr="00F3102F" w:rsidRDefault="00F24113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Potrzeba wprowadzenia ww. rozwiązania wynika z tego, że j</w:t>
      </w:r>
      <w:r w:rsidR="009C22C6" w:rsidRPr="00F3102F">
        <w:rPr>
          <w:rFonts w:ascii="Times New Roman" w:hAnsi="Times New Roman" w:cs="Times New Roman"/>
        </w:rPr>
        <w:t>ednym z głównych czynników, służących obliczeniu wysokości wpłat wyrównawczych, jest liczba mieszkańców gminy.</w:t>
      </w:r>
      <w:r w:rsidR="008275D8" w:rsidRPr="00F3102F">
        <w:rPr>
          <w:rFonts w:ascii="Times New Roman" w:hAnsi="Times New Roman" w:cs="Times New Roman"/>
        </w:rPr>
        <w:t xml:space="preserve"> Zgodnie</w:t>
      </w:r>
      <w:r w:rsidRPr="00F3102F">
        <w:rPr>
          <w:rFonts w:ascii="Times New Roman" w:hAnsi="Times New Roman" w:cs="Times New Roman"/>
        </w:rPr>
        <w:t xml:space="preserve"> zaś</w:t>
      </w:r>
      <w:r w:rsidR="008275D8" w:rsidRPr="00F3102F">
        <w:rPr>
          <w:rFonts w:ascii="Times New Roman" w:hAnsi="Times New Roman" w:cs="Times New Roman"/>
        </w:rPr>
        <w:t xml:space="preserve"> z art. 2 ust. 4 ustawy </w:t>
      </w:r>
      <w:r w:rsidR="009D654A" w:rsidRPr="00F3102F">
        <w:rPr>
          <w:rFonts w:ascii="Times New Roman" w:hAnsi="Times New Roman" w:cs="Times New Roman"/>
        </w:rPr>
        <w:t xml:space="preserve">wskaźnik liczby mieszkańców </w:t>
      </w:r>
      <w:r w:rsidR="008275D8" w:rsidRPr="00F3102F">
        <w:rPr>
          <w:rFonts w:ascii="Times New Roman" w:hAnsi="Times New Roman" w:cs="Times New Roman"/>
        </w:rPr>
        <w:t>jest ustalany w oparciu o dane</w:t>
      </w:r>
      <w:r w:rsidR="00530DA6" w:rsidRPr="00F3102F">
        <w:rPr>
          <w:rFonts w:ascii="Times New Roman" w:hAnsi="Times New Roman" w:cs="Times New Roman"/>
        </w:rPr>
        <w:t xml:space="preserve"> pochodzące z</w:t>
      </w:r>
      <w:r w:rsidR="008275D8" w:rsidRPr="00F3102F">
        <w:rPr>
          <w:rFonts w:ascii="Times New Roman" w:hAnsi="Times New Roman" w:cs="Times New Roman"/>
        </w:rPr>
        <w:t xml:space="preserve"> Głównego Urzędu Statystycznego. Tymczasem jest faktem powszechnie znanym, że w dużych miastach (w szczególności w Warszawie) liczba osób faktycznie zamieszkujących jest wyższa od</w:t>
      </w:r>
      <w:r w:rsidR="009D654A" w:rsidRPr="00F3102F">
        <w:rPr>
          <w:rFonts w:ascii="Times New Roman" w:hAnsi="Times New Roman" w:cs="Times New Roman"/>
        </w:rPr>
        <w:t xml:space="preserve">, ujmowanej w </w:t>
      </w:r>
      <w:r w:rsidR="00FB5BF5" w:rsidRPr="00F3102F">
        <w:rPr>
          <w:rFonts w:ascii="Times New Roman" w:hAnsi="Times New Roman" w:cs="Times New Roman"/>
        </w:rPr>
        <w:t xml:space="preserve">oficjalnych </w:t>
      </w:r>
      <w:r w:rsidR="009D654A" w:rsidRPr="00F3102F">
        <w:rPr>
          <w:rFonts w:ascii="Times New Roman" w:hAnsi="Times New Roman" w:cs="Times New Roman"/>
        </w:rPr>
        <w:t>statystykach,</w:t>
      </w:r>
      <w:r w:rsidR="008275D8" w:rsidRPr="00F3102F">
        <w:rPr>
          <w:rFonts w:ascii="Times New Roman" w:hAnsi="Times New Roman" w:cs="Times New Roman"/>
        </w:rPr>
        <w:t xml:space="preserve"> liczby osób zameldowanych na pobyt stały czy czasowy. Ustawa w obecnie obowiązującym kształcie nie uwzględnia tej okoliczności, przez co dochodzi do nieuzasadnionego </w:t>
      </w:r>
      <w:r w:rsidR="00530DA6" w:rsidRPr="00F3102F">
        <w:rPr>
          <w:rFonts w:ascii="Times New Roman" w:hAnsi="Times New Roman" w:cs="Times New Roman"/>
        </w:rPr>
        <w:t xml:space="preserve">i sztucznego </w:t>
      </w:r>
      <w:r w:rsidR="008275D8" w:rsidRPr="00F3102F">
        <w:rPr>
          <w:rFonts w:ascii="Times New Roman" w:hAnsi="Times New Roman" w:cs="Times New Roman"/>
        </w:rPr>
        <w:t xml:space="preserve">zawyżania wysokości wpłat wyrównawczych. </w:t>
      </w:r>
      <w:r w:rsidR="009D654A" w:rsidRPr="00F3102F">
        <w:rPr>
          <w:rFonts w:ascii="Times New Roman" w:hAnsi="Times New Roman" w:cs="Times New Roman"/>
        </w:rPr>
        <w:t>D</w:t>
      </w:r>
      <w:r w:rsidR="008275D8" w:rsidRPr="00F3102F">
        <w:rPr>
          <w:rFonts w:ascii="Times New Roman" w:hAnsi="Times New Roman" w:cs="Times New Roman"/>
        </w:rPr>
        <w:t xml:space="preserve">ostrzegł </w:t>
      </w:r>
      <w:r w:rsidR="009D654A" w:rsidRPr="00F3102F">
        <w:rPr>
          <w:rFonts w:ascii="Times New Roman" w:hAnsi="Times New Roman" w:cs="Times New Roman"/>
        </w:rPr>
        <w:t xml:space="preserve">to </w:t>
      </w:r>
      <w:r w:rsidR="008275D8" w:rsidRPr="00F3102F">
        <w:rPr>
          <w:rFonts w:ascii="Times New Roman" w:hAnsi="Times New Roman" w:cs="Times New Roman"/>
        </w:rPr>
        <w:t xml:space="preserve">również Trybunał Konstytucyjny, który w postanowieniu sygnalizacyjnym z dnia 26 lutego 2013 r. stwierdził, że „kryterium liczby mieszkańców nie uwzględnia specyfiki dużych jednostek samorządu terytorialnego, takich jak Warszawa i Kraków, oraz struktury demograficznej czy </w:t>
      </w:r>
      <w:r w:rsidR="008275D8" w:rsidRPr="00F3102F">
        <w:rPr>
          <w:rFonts w:ascii="Times New Roman" w:hAnsi="Times New Roman" w:cs="Times New Roman"/>
        </w:rPr>
        <w:lastRenderedPageBreak/>
        <w:t>sezonowego przypływu ludności w miejscowościach atrakcyjnych turystycznie czy leczniczo, na co pozwoliłoby np. ustalenie współczynnika ludnościowego”.</w:t>
      </w:r>
    </w:p>
    <w:p w14:paraId="60C5C6CA" w14:textId="396D3DC0" w:rsidR="008275D8" w:rsidRPr="00F3102F" w:rsidRDefault="008275D8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Kierując się powyższymi względami, zaproponowano wprowadzenie do art. 29 </w:t>
      </w:r>
      <w:r w:rsidR="00B15E20" w:rsidRPr="00F3102F">
        <w:rPr>
          <w:rFonts w:ascii="Times New Roman" w:hAnsi="Times New Roman" w:cs="Times New Roman"/>
        </w:rPr>
        <w:t xml:space="preserve">ust. 3 </w:t>
      </w:r>
      <w:r w:rsidRPr="00F3102F">
        <w:rPr>
          <w:rFonts w:ascii="Times New Roman" w:hAnsi="Times New Roman" w:cs="Times New Roman"/>
        </w:rPr>
        <w:t>tzw. współczynnika ludnościowego – zgodnie z projektem zawartym w sprawozdaniu podkomisji nadzwyczajnej z dnia 23 lipca 2012 r. W celu obliczenia kwoty rocznej wpłaty wskaźnik G będzie podlegał podzieleniu przez 1,025 (dla gminy, w której zamieszkuje od 300 do 500 tysięcy mieszkańców), 1,05 (dla gminy, w której zamieszkuje od 500 tysięcy do miliona mieszkańców) i 1,1 (dla gminy, w której zamieszkuje powyżej miliona mieszkańców).</w:t>
      </w:r>
    </w:p>
    <w:p w14:paraId="46736882" w14:textId="77777777" w:rsidR="00D61174" w:rsidRPr="00F3102F" w:rsidRDefault="00D61174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47D2EE6" w14:textId="6D288F60" w:rsidR="00D61174" w:rsidRPr="00F3102F" w:rsidRDefault="00280148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8</w:t>
      </w:r>
      <w:r w:rsidR="00D61174" w:rsidRPr="00F3102F">
        <w:rPr>
          <w:rFonts w:ascii="Times New Roman" w:hAnsi="Times New Roman" w:cs="Times New Roman"/>
        </w:rPr>
        <w:t xml:space="preserve">) Zmiana </w:t>
      </w:r>
      <w:r w:rsidR="00D61174" w:rsidRPr="00F3102F">
        <w:rPr>
          <w:rFonts w:ascii="Times New Roman" w:hAnsi="Times New Roman" w:cs="Times New Roman"/>
          <w:b/>
        </w:rPr>
        <w:t>art. 30</w:t>
      </w:r>
      <w:r w:rsidR="00D61174" w:rsidRPr="00F3102F">
        <w:rPr>
          <w:rFonts w:ascii="Times New Roman" w:hAnsi="Times New Roman" w:cs="Times New Roman"/>
        </w:rPr>
        <w:t xml:space="preserve"> polega – poza „progiem ostrożnościowym”, o którym była mowa wyżej – na zmniejszeniu wysokości wpłat wyrównawczych, do jakich są zobowiązane powiaty.</w:t>
      </w:r>
    </w:p>
    <w:p w14:paraId="46785E09" w14:textId="6DA8F6E3" w:rsidR="00CC1EB9" w:rsidRPr="00F3102F" w:rsidRDefault="00960D42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W</w:t>
      </w:r>
      <w:r w:rsidR="00D61174" w:rsidRPr="00F3102F">
        <w:rPr>
          <w:rFonts w:ascii="Times New Roman" w:hAnsi="Times New Roman" w:cs="Times New Roman"/>
        </w:rPr>
        <w:t xml:space="preserve"> obecnym stanie prawnym na poziomie powiatowym najbardziej widoczna jest niesprawiedliwość i dysfunkcjonalność systemu wyrównawczego.</w:t>
      </w:r>
      <w:r w:rsidR="00BD71E7" w:rsidRPr="00F3102F">
        <w:rPr>
          <w:rFonts w:ascii="Times New Roman" w:hAnsi="Times New Roman" w:cs="Times New Roman"/>
        </w:rPr>
        <w:t xml:space="preserve"> Świadczą o tym</w:t>
      </w:r>
      <w:r w:rsidR="00B2615D" w:rsidRPr="00F3102F">
        <w:rPr>
          <w:rFonts w:ascii="Times New Roman" w:hAnsi="Times New Roman" w:cs="Times New Roman"/>
        </w:rPr>
        <w:t xml:space="preserve"> przede wszystkim</w:t>
      </w:r>
      <w:r w:rsidR="00BD71E7" w:rsidRPr="00F3102F">
        <w:rPr>
          <w:rFonts w:ascii="Times New Roman" w:hAnsi="Times New Roman" w:cs="Times New Roman"/>
        </w:rPr>
        <w:t xml:space="preserve"> dane, zaprezentowane we wnioskach 11 powiatów do Trybunału Konstytucyjnego w sprawie o sygn. akt K 33/14.</w:t>
      </w:r>
      <w:r w:rsidR="002E5F26" w:rsidRPr="00F3102F">
        <w:rPr>
          <w:rFonts w:ascii="Times New Roman" w:hAnsi="Times New Roman" w:cs="Times New Roman"/>
        </w:rPr>
        <w:t xml:space="preserve"> Okazuje się bowiem, że janosikowe jest płacone przez powiaty, których nie można zaliczyć do najbogatszych w kraju – co więcej, w pewnych przypadkach płatnikami są powiaty</w:t>
      </w:r>
      <w:r w:rsidR="00D85FA2" w:rsidRPr="00F3102F">
        <w:rPr>
          <w:rFonts w:ascii="Times New Roman" w:hAnsi="Times New Roman" w:cs="Times New Roman"/>
        </w:rPr>
        <w:t xml:space="preserve"> o relatywnie najgorszej sytuacji finansowej</w:t>
      </w:r>
      <w:r w:rsidR="002E5F26" w:rsidRPr="00F3102F">
        <w:rPr>
          <w:rFonts w:ascii="Times New Roman" w:hAnsi="Times New Roman" w:cs="Times New Roman"/>
        </w:rPr>
        <w:t>.</w:t>
      </w:r>
      <w:r w:rsidR="0045323B" w:rsidRPr="00F3102F">
        <w:rPr>
          <w:rFonts w:ascii="Times New Roman" w:hAnsi="Times New Roman" w:cs="Times New Roman"/>
        </w:rPr>
        <w:t xml:space="preserve"> Jest to rażące naruszenie zasad solidarności i sprawiedliwości społecznej.</w:t>
      </w:r>
    </w:p>
    <w:p w14:paraId="683D99D2" w14:textId="19F14988" w:rsidR="00797FE9" w:rsidRPr="00F3102F" w:rsidRDefault="00CC1EB9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Dlatego też </w:t>
      </w:r>
      <w:r w:rsidR="00B2615D" w:rsidRPr="00F3102F">
        <w:rPr>
          <w:rFonts w:ascii="Times New Roman" w:hAnsi="Times New Roman" w:cs="Times New Roman"/>
        </w:rPr>
        <w:t xml:space="preserve">bezwzględnie </w:t>
      </w:r>
      <w:r w:rsidRPr="00F3102F">
        <w:rPr>
          <w:rFonts w:ascii="Times New Roman" w:hAnsi="Times New Roman" w:cs="Times New Roman"/>
        </w:rPr>
        <w:t xml:space="preserve">konieczne jest obniżenie wysokości wpłat powiatowych. </w:t>
      </w:r>
    </w:p>
    <w:p w14:paraId="5B438A91" w14:textId="6A4CECB3" w:rsidR="009132D7" w:rsidRPr="00F3102F" w:rsidRDefault="009132D7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Proponuje się, aby obowiązek wpłat janosikowych obciążał powiaty, w których wskaźnik Pr jest większy od 110% wskaźnika Ppr. Kwota rocznej wpłaty będzie obliczana przez pomnożenie liczby mieszkańców powiatu przez kwotę wynoszącą:</w:t>
      </w:r>
    </w:p>
    <w:p w14:paraId="4927D3E3" w14:textId="77777777" w:rsidR="009132D7" w:rsidRPr="00F3102F" w:rsidRDefault="009132D7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1) 80% nadwyżki wskaźnika Pr ponad 110% wskaźnika Ppr – dla powiatów, w których wskaźnik Pr jest nie większy niż 120% wskaźnika Ppr;</w:t>
      </w:r>
    </w:p>
    <w:p w14:paraId="065439E4" w14:textId="2421809F" w:rsidR="00CC1EB9" w:rsidRPr="00F3102F" w:rsidRDefault="009132D7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2) 8% wskaźnika Ppr, powiększoną o 90% nadwyżki wskaźnika Pr ponad 120% wskaźnika Ppr – dla powiatów, w których wskaźnik Pr jest większy niż 120% wskaźnika Ppr.</w:t>
      </w:r>
    </w:p>
    <w:p w14:paraId="45575B8A" w14:textId="77777777" w:rsidR="004C2391" w:rsidRPr="00F3102F" w:rsidRDefault="004C2391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35F9B9E" w14:textId="5C56ACA1" w:rsidR="004C2391" w:rsidRPr="00F3102F" w:rsidRDefault="00280148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9</w:t>
      </w:r>
      <w:r w:rsidR="004C2391" w:rsidRPr="00F3102F">
        <w:rPr>
          <w:rFonts w:ascii="Times New Roman" w:hAnsi="Times New Roman" w:cs="Times New Roman"/>
        </w:rPr>
        <w:t xml:space="preserve">) Celem </w:t>
      </w:r>
      <w:r w:rsidR="004C2391" w:rsidRPr="00F3102F">
        <w:rPr>
          <w:rFonts w:ascii="Times New Roman" w:hAnsi="Times New Roman" w:cs="Times New Roman"/>
          <w:b/>
        </w:rPr>
        <w:t>art. 31a</w:t>
      </w:r>
      <w:r w:rsidR="004C2391" w:rsidRPr="00F3102F">
        <w:rPr>
          <w:rFonts w:ascii="Times New Roman" w:hAnsi="Times New Roman" w:cs="Times New Roman"/>
        </w:rPr>
        <w:t xml:space="preserve"> jest wprowadzenie „progu ostrożnościowego” oraz nowych zasad obliczania wysokości wpłat wyrównawczych na poziomie wojewódzkim. Obecnie – po wyroku TK o sygn. akt K 13/11</w:t>
      </w:r>
      <w:r w:rsidR="00DC6667" w:rsidRPr="00F3102F">
        <w:rPr>
          <w:rFonts w:ascii="Times New Roman" w:hAnsi="Times New Roman" w:cs="Times New Roman"/>
        </w:rPr>
        <w:t xml:space="preserve"> o niekonstytucyjności art. 25 i 31</w:t>
      </w:r>
      <w:r w:rsidR="004C2391" w:rsidRPr="00F3102F">
        <w:rPr>
          <w:rFonts w:ascii="Times New Roman" w:hAnsi="Times New Roman" w:cs="Times New Roman"/>
        </w:rPr>
        <w:t xml:space="preserve"> – obowiązują w tym zakresie prowizoryczne reguły, ustalone ustawą </w:t>
      </w:r>
      <w:r w:rsidR="00975BE6" w:rsidRPr="00F3102F">
        <w:rPr>
          <w:rFonts w:ascii="Times New Roman" w:hAnsi="Times New Roman" w:cs="Times New Roman"/>
        </w:rPr>
        <w:t xml:space="preserve">nowelizującą </w:t>
      </w:r>
      <w:r w:rsidR="004C2391" w:rsidRPr="00F3102F">
        <w:rPr>
          <w:rFonts w:ascii="Times New Roman" w:hAnsi="Times New Roman" w:cs="Times New Roman"/>
        </w:rPr>
        <w:t xml:space="preserve">z dnia 23 października 2014 r. </w:t>
      </w:r>
      <w:r w:rsidR="00855028" w:rsidRPr="00F3102F">
        <w:rPr>
          <w:rFonts w:ascii="Times New Roman" w:hAnsi="Times New Roman" w:cs="Times New Roman"/>
        </w:rPr>
        <w:t>(zob. art. 70a ustawy o dochodach jednostek samorządu terytorialnego).</w:t>
      </w:r>
    </w:p>
    <w:p w14:paraId="46B258A6" w14:textId="2F6E6C14" w:rsidR="004C2391" w:rsidRPr="00F3102F" w:rsidRDefault="001A2E07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lastRenderedPageBreak/>
        <w:t>Proponowane brzmienie art. 31a jest odzwierciedleniem propozycji sformułowanej w projekcie „eksperckim”, przygotowanym przez zespół działający przy Marszałku Województwa Mazowieckiego (druk nr 2667/VII kadencja). Zgodnie z tym projektem wpłat do budżetu państwa z przeznaczeniem na część regionalną subwencji ogólnej dla województw będą dokonywały województwa, w których wskaźnik Wr jest większy od 110% wskaźnika Wwr. Natomiast kwota</w:t>
      </w:r>
      <w:r w:rsidR="004C2391" w:rsidRPr="00F3102F">
        <w:rPr>
          <w:rFonts w:ascii="Times New Roman" w:hAnsi="Times New Roman" w:cs="Times New Roman"/>
        </w:rPr>
        <w:t xml:space="preserve"> rocznej wpłaty </w:t>
      </w:r>
      <w:r w:rsidRPr="00F3102F">
        <w:rPr>
          <w:rFonts w:ascii="Times New Roman" w:hAnsi="Times New Roman" w:cs="Times New Roman"/>
        </w:rPr>
        <w:t xml:space="preserve">będzie </w:t>
      </w:r>
      <w:r w:rsidR="004C2391" w:rsidRPr="00F3102F">
        <w:rPr>
          <w:rFonts w:ascii="Times New Roman" w:hAnsi="Times New Roman" w:cs="Times New Roman"/>
        </w:rPr>
        <w:t>oblicza</w:t>
      </w:r>
      <w:r w:rsidRPr="00F3102F">
        <w:rPr>
          <w:rFonts w:ascii="Times New Roman" w:hAnsi="Times New Roman" w:cs="Times New Roman"/>
        </w:rPr>
        <w:t>na</w:t>
      </w:r>
      <w:r w:rsidR="004C2391" w:rsidRPr="00F3102F">
        <w:rPr>
          <w:rFonts w:ascii="Times New Roman" w:hAnsi="Times New Roman" w:cs="Times New Roman"/>
        </w:rPr>
        <w:t xml:space="preserve"> się </w:t>
      </w:r>
      <w:r w:rsidRPr="00F3102F">
        <w:rPr>
          <w:rFonts w:ascii="Times New Roman" w:hAnsi="Times New Roman" w:cs="Times New Roman"/>
        </w:rPr>
        <w:t>przez pomnożenie</w:t>
      </w:r>
      <w:r w:rsidR="004C2391" w:rsidRPr="00F3102F">
        <w:rPr>
          <w:rFonts w:ascii="Times New Roman" w:hAnsi="Times New Roman" w:cs="Times New Roman"/>
        </w:rPr>
        <w:t xml:space="preserve"> </w:t>
      </w:r>
      <w:r w:rsidRPr="00F3102F">
        <w:rPr>
          <w:rFonts w:ascii="Times New Roman" w:hAnsi="Times New Roman" w:cs="Times New Roman"/>
        </w:rPr>
        <w:t xml:space="preserve">liczby </w:t>
      </w:r>
      <w:r w:rsidR="004C2391" w:rsidRPr="00F3102F">
        <w:rPr>
          <w:rFonts w:ascii="Times New Roman" w:hAnsi="Times New Roman" w:cs="Times New Roman"/>
        </w:rPr>
        <w:t>mieszkańców województwa przez kwotę wynoszącą:</w:t>
      </w:r>
    </w:p>
    <w:p w14:paraId="42FFB79D" w14:textId="77777777" w:rsidR="004C2391" w:rsidRPr="00F3102F" w:rsidRDefault="004C2391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1) 40% nadwyżki wskaźnika Wr ponad 110% wskaźnika Wwr – dla województw, w których wskaźnik Wr jest nie większy niż 170% wskaźnika Wwr;</w:t>
      </w:r>
    </w:p>
    <w:p w14:paraId="3B91D670" w14:textId="3A34F4B3" w:rsidR="00CC1EB9" w:rsidRPr="00F3102F" w:rsidRDefault="004C2391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2) 24% wskaźnika Wwr, powiększoną o 47,5% nadwyżki wskaźnika Wr ponad 170% wskaźnika Wwr – dla województw, w których wskaźnik Wr jest większy niż 170% wskaźnika Wwr.</w:t>
      </w:r>
    </w:p>
    <w:p w14:paraId="0E7CF9B3" w14:textId="1636AA92" w:rsidR="00913D5A" w:rsidRPr="00F3102F" w:rsidRDefault="00913D5A" w:rsidP="0065340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Ponadto dla województw, </w:t>
      </w:r>
      <w:r w:rsidR="00422593" w:rsidRPr="00F3102F">
        <w:rPr>
          <w:rFonts w:ascii="Times New Roman" w:hAnsi="Times New Roman" w:cs="Times New Roman"/>
        </w:rPr>
        <w:t>które</w:t>
      </w:r>
      <w:r w:rsidRPr="00F3102F">
        <w:rPr>
          <w:rFonts w:ascii="Times New Roman" w:hAnsi="Times New Roman" w:cs="Times New Roman"/>
        </w:rPr>
        <w:t xml:space="preserve"> zamieszkuje powyżej 3 milionów mieszkańców, proponuje się wprowadzenie tzw. współczynnika ludnościowego. </w:t>
      </w:r>
      <w:r w:rsidR="00422593" w:rsidRPr="00F3102F">
        <w:rPr>
          <w:rFonts w:ascii="Times New Roman" w:hAnsi="Times New Roman" w:cs="Times New Roman"/>
        </w:rPr>
        <w:t>A</w:t>
      </w:r>
      <w:r w:rsidR="00653405" w:rsidRPr="00F3102F">
        <w:rPr>
          <w:rFonts w:ascii="Times New Roman" w:hAnsi="Times New Roman" w:cs="Times New Roman"/>
        </w:rPr>
        <w:t xml:space="preserve">rgumenty przemawiające za uwzględnieniem przepływów ludności w dużych miastach </w:t>
      </w:r>
      <w:r w:rsidR="00422593" w:rsidRPr="00F3102F">
        <w:rPr>
          <w:rFonts w:ascii="Times New Roman" w:hAnsi="Times New Roman" w:cs="Times New Roman"/>
        </w:rPr>
        <w:t xml:space="preserve">(przedstawione wyżej) </w:t>
      </w:r>
      <w:r w:rsidR="00653405" w:rsidRPr="00F3102F">
        <w:rPr>
          <w:rFonts w:ascii="Times New Roman" w:hAnsi="Times New Roman" w:cs="Times New Roman"/>
        </w:rPr>
        <w:t xml:space="preserve">są aktualne także </w:t>
      </w:r>
      <w:r w:rsidR="000B60D6" w:rsidRPr="00F3102F">
        <w:rPr>
          <w:rFonts w:ascii="Times New Roman" w:hAnsi="Times New Roman" w:cs="Times New Roman"/>
        </w:rPr>
        <w:t>wobec</w:t>
      </w:r>
      <w:r w:rsidR="00653405" w:rsidRPr="00F3102F">
        <w:rPr>
          <w:rFonts w:ascii="Times New Roman" w:hAnsi="Times New Roman" w:cs="Times New Roman"/>
        </w:rPr>
        <w:t xml:space="preserve"> województw, na obszarze których takie miasta są położone. Obecność dużych miast, pełniących funkcję centralną dla regionów, wpływa na rozwój całego regionu, a w szczególności mniejszych miejscowości, których ludność statystycznie</w:t>
      </w:r>
      <w:r w:rsidR="00C50100" w:rsidRPr="00F3102F">
        <w:rPr>
          <w:rFonts w:ascii="Times New Roman" w:hAnsi="Times New Roman" w:cs="Times New Roman"/>
        </w:rPr>
        <w:t xml:space="preserve"> jest</w:t>
      </w:r>
      <w:r w:rsidR="00653405" w:rsidRPr="00F3102F">
        <w:rPr>
          <w:rFonts w:ascii="Times New Roman" w:hAnsi="Times New Roman" w:cs="Times New Roman"/>
        </w:rPr>
        <w:t xml:space="preserve"> przypisana do tych miejscowości, głównie jednak korzysta z infrastruktury transportowej i komunikacji służącej codziennemu dotarciu do/z tego dużego miasta. </w:t>
      </w:r>
      <w:r w:rsidR="000B60D6" w:rsidRPr="00F3102F">
        <w:rPr>
          <w:rFonts w:ascii="Times New Roman" w:hAnsi="Times New Roman" w:cs="Times New Roman"/>
        </w:rPr>
        <w:t>Generuje to po stronie samorządów wojewódzkich konieczność poniesienia dodatkowych nakładów w związku z rozbudowaniem oferty</w:t>
      </w:r>
      <w:r w:rsidR="00653405" w:rsidRPr="00F3102F">
        <w:rPr>
          <w:rFonts w:ascii="Times New Roman" w:hAnsi="Times New Roman" w:cs="Times New Roman"/>
        </w:rPr>
        <w:t xml:space="preserve"> </w:t>
      </w:r>
      <w:r w:rsidR="000B60D6" w:rsidRPr="00F3102F">
        <w:rPr>
          <w:rFonts w:ascii="Times New Roman" w:hAnsi="Times New Roman" w:cs="Times New Roman"/>
        </w:rPr>
        <w:t>transportowej i infrastruktury drogowej.</w:t>
      </w:r>
    </w:p>
    <w:p w14:paraId="24E6CCCB" w14:textId="40159EAC" w:rsidR="0040525B" w:rsidRPr="00F3102F" w:rsidRDefault="00653405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W konsekwencji w celu obliczenia kwoty rocznej wpłaty wskaźnik Ww dla takiego województwa będzie podlegał podzieleniu przez liczbę 1,1 (art. 31a ust. 3).</w:t>
      </w:r>
    </w:p>
    <w:p w14:paraId="4C122850" w14:textId="77777777" w:rsidR="00653405" w:rsidRPr="00F3102F" w:rsidRDefault="00653405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54B53F3" w14:textId="4006197A" w:rsidR="0040525B" w:rsidRPr="00F3102F" w:rsidRDefault="00280148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10</w:t>
      </w:r>
      <w:r w:rsidR="0040525B" w:rsidRPr="00F3102F">
        <w:rPr>
          <w:rFonts w:ascii="Times New Roman" w:hAnsi="Times New Roman" w:cs="Times New Roman"/>
        </w:rPr>
        <w:t xml:space="preserve">) Zmiana </w:t>
      </w:r>
      <w:r w:rsidR="0040525B" w:rsidRPr="00F3102F">
        <w:rPr>
          <w:rFonts w:ascii="Times New Roman" w:hAnsi="Times New Roman" w:cs="Times New Roman"/>
          <w:b/>
        </w:rPr>
        <w:t>art. 32 ust. 1</w:t>
      </w:r>
      <w:r w:rsidR="0040525B" w:rsidRPr="00F3102F">
        <w:rPr>
          <w:rFonts w:ascii="Times New Roman" w:hAnsi="Times New Roman" w:cs="Times New Roman"/>
        </w:rPr>
        <w:t xml:space="preserve"> jest konsekwencją wprowadzenia</w:t>
      </w:r>
      <w:r w:rsidR="00D2492B" w:rsidRPr="00F3102F">
        <w:rPr>
          <w:rFonts w:ascii="Times New Roman" w:hAnsi="Times New Roman" w:cs="Times New Roman"/>
        </w:rPr>
        <w:t xml:space="preserve"> nowych wskaźników</w:t>
      </w:r>
      <w:r w:rsidR="00464F0E" w:rsidRPr="00F3102F">
        <w:rPr>
          <w:rFonts w:ascii="Times New Roman" w:hAnsi="Times New Roman" w:cs="Times New Roman"/>
        </w:rPr>
        <w:t xml:space="preserve"> „Pr”, „Ppr”,</w:t>
      </w:r>
      <w:r w:rsidR="00D2492B" w:rsidRPr="00F3102F">
        <w:rPr>
          <w:rFonts w:ascii="Times New Roman" w:hAnsi="Times New Roman" w:cs="Times New Roman"/>
        </w:rPr>
        <w:t xml:space="preserve"> „Wr” i „Wwr”, natomiast zmiana </w:t>
      </w:r>
      <w:r w:rsidR="00D2492B" w:rsidRPr="00F3102F">
        <w:rPr>
          <w:rFonts w:ascii="Times New Roman" w:hAnsi="Times New Roman" w:cs="Times New Roman"/>
          <w:b/>
        </w:rPr>
        <w:t>art. 32 ust. 2</w:t>
      </w:r>
      <w:r w:rsidR="00D2492B" w:rsidRPr="00F3102F">
        <w:rPr>
          <w:rFonts w:ascii="Times New Roman" w:hAnsi="Times New Roman" w:cs="Times New Roman"/>
        </w:rPr>
        <w:t xml:space="preserve"> jest konsekwencją zmiany art. 23a.</w:t>
      </w:r>
    </w:p>
    <w:p w14:paraId="18CF34C0" w14:textId="77777777" w:rsidR="00D16E09" w:rsidRPr="00F3102F" w:rsidRDefault="00D16E09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3D7F4067" w14:textId="72FDE3E0" w:rsidR="001C1876" w:rsidRPr="00F3102F" w:rsidRDefault="00280148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11</w:t>
      </w:r>
      <w:r w:rsidR="001C1876" w:rsidRPr="00F3102F">
        <w:rPr>
          <w:rFonts w:ascii="Times New Roman" w:hAnsi="Times New Roman" w:cs="Times New Roman"/>
        </w:rPr>
        <w:t xml:space="preserve">) Proponowany </w:t>
      </w:r>
      <w:r w:rsidR="001C1876" w:rsidRPr="00F3102F">
        <w:rPr>
          <w:rFonts w:ascii="Times New Roman" w:hAnsi="Times New Roman" w:cs="Times New Roman"/>
          <w:b/>
        </w:rPr>
        <w:t>art. 32a</w:t>
      </w:r>
      <w:r w:rsidR="001C1876" w:rsidRPr="00F3102F">
        <w:rPr>
          <w:rFonts w:ascii="Times New Roman" w:hAnsi="Times New Roman" w:cs="Times New Roman"/>
        </w:rPr>
        <w:t xml:space="preserve"> jest </w:t>
      </w:r>
      <w:r w:rsidR="001F6C3F" w:rsidRPr="00F3102F">
        <w:rPr>
          <w:rFonts w:ascii="Times New Roman" w:hAnsi="Times New Roman" w:cs="Times New Roman"/>
        </w:rPr>
        <w:t xml:space="preserve">do pewnego stopnia </w:t>
      </w:r>
      <w:r w:rsidR="001C1876" w:rsidRPr="00F3102F">
        <w:rPr>
          <w:rFonts w:ascii="Times New Roman" w:hAnsi="Times New Roman" w:cs="Times New Roman"/>
        </w:rPr>
        <w:t>wzorowany na obecnie obowiązującym – aczkolwiek wyłącznie w 2015 r. i tylko w odniesieniu do województw – art. 70a</w:t>
      </w:r>
      <w:r w:rsidR="001A6557" w:rsidRPr="00F3102F">
        <w:rPr>
          <w:rFonts w:ascii="Times New Roman" w:hAnsi="Times New Roman" w:cs="Times New Roman"/>
        </w:rPr>
        <w:t xml:space="preserve"> ust. 4 i 5.</w:t>
      </w:r>
    </w:p>
    <w:p w14:paraId="21EF3F91" w14:textId="01537D44" w:rsidR="001C1876" w:rsidRPr="00F3102F" w:rsidRDefault="00D42B9E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Celem tego rozwiązania jest wprowadzenie dodatkowego zabezpieczenia jednostek samorządu, będących płatnikami janosikowego, przed nadmiernym i nieprzewidzianym </w:t>
      </w:r>
      <w:r w:rsidRPr="00F3102F">
        <w:rPr>
          <w:rFonts w:ascii="Times New Roman" w:hAnsi="Times New Roman" w:cs="Times New Roman"/>
        </w:rPr>
        <w:lastRenderedPageBreak/>
        <w:t>uszczerbkiem spowodowanym obowiązkiem dokonania wpłaty w sytuacji pogorszenia koniunktury gospodarczej i wiążącą się z tym obniżką wpływów z podatków dochodowych.</w:t>
      </w:r>
    </w:p>
    <w:p w14:paraId="15D00B58" w14:textId="0FF20BA8" w:rsidR="001C1876" w:rsidRPr="00F3102F" w:rsidRDefault="004D30BD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Proponuje się, że </w:t>
      </w:r>
      <w:r w:rsidR="008C3610" w:rsidRPr="00F3102F">
        <w:rPr>
          <w:rFonts w:ascii="Times New Roman" w:hAnsi="Times New Roman" w:cs="Times New Roman"/>
        </w:rPr>
        <w:t>w sytuacji gdy dochody podatkowe jednostki samorządu terytorialnego</w:t>
      </w:r>
      <w:r w:rsidR="0086015A" w:rsidRPr="00F3102F">
        <w:rPr>
          <w:rFonts w:ascii="Times New Roman" w:hAnsi="Times New Roman" w:cs="Times New Roman"/>
        </w:rPr>
        <w:t>,</w:t>
      </w:r>
      <w:r w:rsidR="008C3610" w:rsidRPr="00F3102F">
        <w:rPr>
          <w:rFonts w:ascii="Times New Roman" w:hAnsi="Times New Roman" w:cs="Times New Roman"/>
        </w:rPr>
        <w:t xml:space="preserve"> uzyskane w pierwszym półroczu roku budżetowego, będą niższe o więcej niż 10% w porównaniu do tych dochodów uzyskanych w pierwszym półroczu roku poprzedzającego rok bazowy</w:t>
      </w:r>
      <w:r w:rsidR="004820D5" w:rsidRPr="00F3102F">
        <w:rPr>
          <w:rFonts w:ascii="Times New Roman" w:hAnsi="Times New Roman" w:cs="Times New Roman"/>
        </w:rPr>
        <w:t xml:space="preserve"> (a więc dwa lata wcześniej)</w:t>
      </w:r>
      <w:r w:rsidR="008C3610" w:rsidRPr="00F3102F">
        <w:rPr>
          <w:rFonts w:ascii="Times New Roman" w:hAnsi="Times New Roman" w:cs="Times New Roman"/>
        </w:rPr>
        <w:t>, wpłata jednostki samorządu terytorialnego będzie ulegała proporcjonalnemu obniżeniu.</w:t>
      </w:r>
    </w:p>
    <w:p w14:paraId="6077E1F3" w14:textId="77777777" w:rsidR="001A5C79" w:rsidRPr="00F3102F" w:rsidRDefault="001A5C79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224224F" w14:textId="286C2359" w:rsidR="001A5C79" w:rsidRPr="00F3102F" w:rsidRDefault="00280148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12</w:t>
      </w:r>
      <w:r w:rsidR="001A5C79" w:rsidRPr="00F3102F">
        <w:rPr>
          <w:rFonts w:ascii="Times New Roman" w:hAnsi="Times New Roman" w:cs="Times New Roman"/>
        </w:rPr>
        <w:t xml:space="preserve">) </w:t>
      </w:r>
      <w:r w:rsidRPr="00F3102F">
        <w:rPr>
          <w:rFonts w:ascii="Times New Roman" w:hAnsi="Times New Roman" w:cs="Times New Roman"/>
        </w:rPr>
        <w:t>Dodanie do</w:t>
      </w:r>
      <w:r w:rsidR="001A5C79" w:rsidRPr="00F3102F">
        <w:rPr>
          <w:rFonts w:ascii="Times New Roman" w:hAnsi="Times New Roman" w:cs="Times New Roman"/>
        </w:rPr>
        <w:t xml:space="preserve"> </w:t>
      </w:r>
      <w:r w:rsidR="001A5C79" w:rsidRPr="00F3102F">
        <w:rPr>
          <w:rFonts w:ascii="Times New Roman" w:hAnsi="Times New Roman" w:cs="Times New Roman"/>
          <w:b/>
        </w:rPr>
        <w:t>art. 33</w:t>
      </w:r>
      <w:r w:rsidRPr="00F3102F">
        <w:rPr>
          <w:rFonts w:ascii="Times New Roman" w:hAnsi="Times New Roman" w:cs="Times New Roman"/>
          <w:b/>
        </w:rPr>
        <w:t xml:space="preserve"> ust. 1a</w:t>
      </w:r>
      <w:r w:rsidR="001A5C79" w:rsidRPr="00F3102F">
        <w:rPr>
          <w:rFonts w:ascii="Times New Roman" w:hAnsi="Times New Roman" w:cs="Times New Roman"/>
        </w:rPr>
        <w:t xml:space="preserve"> </w:t>
      </w:r>
      <w:r w:rsidRPr="00F3102F">
        <w:rPr>
          <w:rFonts w:ascii="Times New Roman" w:hAnsi="Times New Roman" w:cs="Times New Roman"/>
        </w:rPr>
        <w:t>jest</w:t>
      </w:r>
      <w:r w:rsidR="001A5C79" w:rsidRPr="00F3102F">
        <w:rPr>
          <w:rFonts w:ascii="Times New Roman" w:hAnsi="Times New Roman" w:cs="Times New Roman"/>
        </w:rPr>
        <w:t xml:space="preserve"> konsekwencją wprowadzenia „progów ostrożnościowych” (art. 29 ust. 4, art</w:t>
      </w:r>
      <w:r w:rsidR="001B4ADF" w:rsidRPr="00F3102F">
        <w:rPr>
          <w:rFonts w:ascii="Times New Roman" w:hAnsi="Times New Roman" w:cs="Times New Roman"/>
        </w:rPr>
        <w:t>. 30 ust. 3 i art. 31a ust. 4</w:t>
      </w:r>
      <w:r w:rsidR="001A5C79" w:rsidRPr="00F3102F">
        <w:rPr>
          <w:rFonts w:ascii="Times New Roman" w:hAnsi="Times New Roman" w:cs="Times New Roman"/>
        </w:rPr>
        <w:t>).</w:t>
      </w:r>
    </w:p>
    <w:p w14:paraId="50DCEDAB" w14:textId="77777777" w:rsidR="005F05B6" w:rsidRPr="00F3102F" w:rsidRDefault="005F05B6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46969030" w14:textId="1D82013C" w:rsidR="005F05B6" w:rsidRPr="00F3102F" w:rsidRDefault="00280148" w:rsidP="008B491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13</w:t>
      </w:r>
      <w:r w:rsidR="005F05B6" w:rsidRPr="00F3102F">
        <w:rPr>
          <w:rFonts w:ascii="Times New Roman" w:hAnsi="Times New Roman" w:cs="Times New Roman"/>
        </w:rPr>
        <w:t xml:space="preserve">) Celem proponowanej zmiany </w:t>
      </w:r>
      <w:r w:rsidR="005F05B6" w:rsidRPr="00F3102F">
        <w:rPr>
          <w:rFonts w:ascii="Times New Roman" w:hAnsi="Times New Roman" w:cs="Times New Roman"/>
          <w:b/>
        </w:rPr>
        <w:t>art. 35</w:t>
      </w:r>
      <w:r w:rsidR="005F05B6" w:rsidRPr="00F3102F">
        <w:rPr>
          <w:rFonts w:ascii="Times New Roman" w:hAnsi="Times New Roman" w:cs="Times New Roman"/>
        </w:rPr>
        <w:t xml:space="preserve"> jest wzmocnienie gwarancji</w:t>
      </w:r>
      <w:r w:rsidR="008B491F" w:rsidRPr="00F3102F">
        <w:rPr>
          <w:rFonts w:ascii="Times New Roman" w:hAnsi="Times New Roman" w:cs="Times New Roman"/>
        </w:rPr>
        <w:t xml:space="preserve"> – przede wszystkim</w:t>
      </w:r>
      <w:r w:rsidR="00816390" w:rsidRPr="00F3102F">
        <w:rPr>
          <w:rFonts w:ascii="Times New Roman" w:hAnsi="Times New Roman" w:cs="Times New Roman"/>
        </w:rPr>
        <w:t xml:space="preserve"> gwarancji proceduralnych</w:t>
      </w:r>
      <w:r w:rsidR="008B491F" w:rsidRPr="00F3102F">
        <w:rPr>
          <w:rFonts w:ascii="Times New Roman" w:hAnsi="Times New Roman" w:cs="Times New Roman"/>
        </w:rPr>
        <w:t xml:space="preserve"> –</w:t>
      </w:r>
      <w:r w:rsidR="005F05B6" w:rsidRPr="00F3102F">
        <w:rPr>
          <w:rFonts w:ascii="Times New Roman" w:hAnsi="Times New Roman" w:cs="Times New Roman"/>
        </w:rPr>
        <w:t xml:space="preserve"> ochrony samodzielności finansowej jednostek samorządu zobowiązanych do dokonywania wpłat wyrównawczych.</w:t>
      </w:r>
    </w:p>
    <w:p w14:paraId="08A8B2E8" w14:textId="1E45D94F" w:rsidR="005F05B6" w:rsidRPr="00F3102F" w:rsidRDefault="004869D8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Proponuje się skreślenie regulacji zawartej obecnie w art. 35 ust. 4. Zgodnie z tym przepisem w aktualnym brzmieniu do wpłat janosikowych nie stosuje się przepisów Ordynacji podatkowej dotyczących odraczania terminu płatności podatku lub zapłaty zaległości podatkowej, rozkładania na raty podatku lub zapłaty zaległości podatkowej, a także umarzania zaległości podatkowej oraz odsetek za zwłokę. Oznacza to, że jednostka samorządu, która obiektywnie – z przyczyn od niej niezależnych (np. związanych z nieprzewidzianą zmianą sytuacji gospodarczej) – nie jest w stanie zapłacić raty janosikowego, nie ma środka prawnego pozwalającego jej na ochronę stabilności finansowej.</w:t>
      </w:r>
    </w:p>
    <w:p w14:paraId="465E1193" w14:textId="16D18305" w:rsidR="004869D8" w:rsidRPr="00F3102F" w:rsidRDefault="006632E3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Powyższy przepis jest niekonstytucyjny. </w:t>
      </w:r>
      <w:r w:rsidR="00AD67A5" w:rsidRPr="00F3102F">
        <w:rPr>
          <w:rFonts w:ascii="Times New Roman" w:hAnsi="Times New Roman" w:cs="Times New Roman"/>
        </w:rPr>
        <w:t>W systemie prawnym powinny istnieć instrumenty pozwalające na indywidualną ocenę sytuacji finansowej każdej jednostki samorządu, która nie dokonała w terminie wpłaty</w:t>
      </w:r>
      <w:r w:rsidR="00BC37BB" w:rsidRPr="00F3102F">
        <w:rPr>
          <w:rFonts w:ascii="Times New Roman" w:hAnsi="Times New Roman" w:cs="Times New Roman"/>
        </w:rPr>
        <w:t xml:space="preserve"> w przewidzianej prawem wysokości</w:t>
      </w:r>
      <w:r w:rsidR="00AD67A5" w:rsidRPr="00F3102F">
        <w:rPr>
          <w:rFonts w:ascii="Times New Roman" w:hAnsi="Times New Roman" w:cs="Times New Roman"/>
        </w:rPr>
        <w:t>.</w:t>
      </w:r>
      <w:r w:rsidR="00BC37BB" w:rsidRPr="00F3102F">
        <w:rPr>
          <w:rFonts w:ascii="Times New Roman" w:hAnsi="Times New Roman" w:cs="Times New Roman"/>
        </w:rPr>
        <w:t xml:space="preserve"> Wypada dodać, że zgodnie z art. 165 ust. 2 Konstytucji „Samodzielność jednostek samorządu terytorialnego podlega ochronie sądowej”. Jednostka samorządu powinna więc mieć proceduralną możliwość przedstawienia swoich racji w postępowaniu administracyjnym, a następnie złożenia skargi do sądu administracyjnego.</w:t>
      </w:r>
      <w:r w:rsidR="00D36901" w:rsidRPr="00F3102F">
        <w:rPr>
          <w:rFonts w:ascii="Times New Roman" w:hAnsi="Times New Roman" w:cs="Times New Roman"/>
        </w:rPr>
        <w:t xml:space="preserve"> </w:t>
      </w:r>
      <w:r w:rsidRPr="00F3102F">
        <w:rPr>
          <w:rFonts w:ascii="Times New Roman" w:hAnsi="Times New Roman" w:cs="Times New Roman"/>
        </w:rPr>
        <w:t>Natomiast w szczególnie uzasadnionych</w:t>
      </w:r>
      <w:r w:rsidR="00D36901" w:rsidRPr="00F3102F">
        <w:rPr>
          <w:rFonts w:ascii="Times New Roman" w:hAnsi="Times New Roman" w:cs="Times New Roman"/>
        </w:rPr>
        <w:t xml:space="preserve"> wypadkach powinna istnieć prawna możliwość rozłożenia płatności na raty, odroczenia, a nawet umorzenia.</w:t>
      </w:r>
    </w:p>
    <w:p w14:paraId="1884AFEA" w14:textId="65CE8BEE" w:rsidR="005F05B6" w:rsidRPr="00F3102F" w:rsidRDefault="006632E3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Z tych względów proponuje się, że j</w:t>
      </w:r>
      <w:r w:rsidR="005F05B6" w:rsidRPr="00F3102F">
        <w:rPr>
          <w:rFonts w:ascii="Times New Roman" w:hAnsi="Times New Roman" w:cs="Times New Roman"/>
        </w:rPr>
        <w:t xml:space="preserve">eżeli jednostka samorządu nie dokonała w terminie </w:t>
      </w:r>
      <w:r w:rsidR="00CE35B5" w:rsidRPr="00F3102F">
        <w:rPr>
          <w:rFonts w:ascii="Times New Roman" w:hAnsi="Times New Roman" w:cs="Times New Roman"/>
        </w:rPr>
        <w:t xml:space="preserve">wpłaty, gdyż nie dysponuje </w:t>
      </w:r>
      <w:r w:rsidR="003661AA" w:rsidRPr="00F3102F">
        <w:rPr>
          <w:rFonts w:ascii="Times New Roman" w:hAnsi="Times New Roman" w:cs="Times New Roman"/>
        </w:rPr>
        <w:t xml:space="preserve">wystarczającymi </w:t>
      </w:r>
      <w:r w:rsidR="00CE35B5" w:rsidRPr="00F3102F">
        <w:rPr>
          <w:rFonts w:ascii="Times New Roman" w:hAnsi="Times New Roman" w:cs="Times New Roman"/>
        </w:rPr>
        <w:t xml:space="preserve">środkami koniecznymi do pokrycia kosztów realizacji zadań publicznych, to powinna zawiadomić o tym ministra właściwego do </w:t>
      </w:r>
      <w:r w:rsidR="00CE35B5" w:rsidRPr="00F3102F">
        <w:rPr>
          <w:rFonts w:ascii="Times New Roman" w:hAnsi="Times New Roman" w:cs="Times New Roman"/>
        </w:rPr>
        <w:lastRenderedPageBreak/>
        <w:t xml:space="preserve">spraw finansów publicznych i – w zależności od okoliczności – wnieść o odroczenie, rozłożenie płatności na raty lub o umorzenie wpłaty (art. 35 ust. </w:t>
      </w:r>
      <w:r w:rsidR="004300D5" w:rsidRPr="00F3102F">
        <w:rPr>
          <w:rFonts w:ascii="Times New Roman" w:hAnsi="Times New Roman" w:cs="Times New Roman"/>
        </w:rPr>
        <w:t>5</w:t>
      </w:r>
      <w:r w:rsidR="00CE35B5" w:rsidRPr="00F3102F">
        <w:rPr>
          <w:rFonts w:ascii="Times New Roman" w:hAnsi="Times New Roman" w:cs="Times New Roman"/>
        </w:rPr>
        <w:t>). Minister – n</w:t>
      </w:r>
      <w:r w:rsidR="005F05B6" w:rsidRPr="00F3102F">
        <w:rPr>
          <w:rFonts w:ascii="Times New Roman" w:hAnsi="Times New Roman" w:cs="Times New Roman"/>
        </w:rPr>
        <w:t xml:space="preserve">ie później niż w terminie 30 dni od dnia otrzymania </w:t>
      </w:r>
      <w:r w:rsidR="00CE35B5" w:rsidRPr="00F3102F">
        <w:rPr>
          <w:rFonts w:ascii="Times New Roman" w:hAnsi="Times New Roman" w:cs="Times New Roman"/>
        </w:rPr>
        <w:t xml:space="preserve">ww. </w:t>
      </w:r>
      <w:r w:rsidR="005F05B6" w:rsidRPr="00F3102F">
        <w:rPr>
          <w:rFonts w:ascii="Times New Roman" w:hAnsi="Times New Roman" w:cs="Times New Roman"/>
        </w:rPr>
        <w:t>informacji</w:t>
      </w:r>
      <w:r w:rsidR="00CE35B5" w:rsidRPr="00F3102F">
        <w:rPr>
          <w:rFonts w:ascii="Times New Roman" w:hAnsi="Times New Roman" w:cs="Times New Roman"/>
        </w:rPr>
        <w:t xml:space="preserve"> – powinien mieć kompetencję do </w:t>
      </w:r>
      <w:r w:rsidR="005F05B6" w:rsidRPr="00F3102F">
        <w:rPr>
          <w:rFonts w:ascii="Times New Roman" w:hAnsi="Times New Roman" w:cs="Times New Roman"/>
        </w:rPr>
        <w:t>w</w:t>
      </w:r>
      <w:r w:rsidR="00CE35B5" w:rsidRPr="00F3102F">
        <w:rPr>
          <w:rFonts w:ascii="Times New Roman" w:hAnsi="Times New Roman" w:cs="Times New Roman"/>
        </w:rPr>
        <w:t>ydania decyzji</w:t>
      </w:r>
      <w:r w:rsidR="005F05B6" w:rsidRPr="00F3102F">
        <w:rPr>
          <w:rFonts w:ascii="Times New Roman" w:hAnsi="Times New Roman" w:cs="Times New Roman"/>
        </w:rPr>
        <w:t xml:space="preserve"> o odroczeniu terminu płatności wpłaty, rozłożeniu wpłaty na raty albo o umorzeniu</w:t>
      </w:r>
      <w:r w:rsidR="00CE35B5" w:rsidRPr="00F3102F">
        <w:rPr>
          <w:rFonts w:ascii="Times New Roman" w:hAnsi="Times New Roman" w:cs="Times New Roman"/>
        </w:rPr>
        <w:t xml:space="preserve"> wpłaty w całości lub w części (art. 35 ust. </w:t>
      </w:r>
      <w:r w:rsidR="004300D5" w:rsidRPr="00F3102F">
        <w:rPr>
          <w:rFonts w:ascii="Times New Roman" w:hAnsi="Times New Roman" w:cs="Times New Roman"/>
        </w:rPr>
        <w:t>6</w:t>
      </w:r>
      <w:r w:rsidR="00CE35B5" w:rsidRPr="00F3102F">
        <w:rPr>
          <w:rFonts w:ascii="Times New Roman" w:hAnsi="Times New Roman" w:cs="Times New Roman"/>
        </w:rPr>
        <w:t>). Taka decyzja będzie podlegała kontroli sądu administracyjnego</w:t>
      </w:r>
      <w:r w:rsidR="007C5396" w:rsidRPr="00F3102F">
        <w:rPr>
          <w:rFonts w:ascii="Times New Roman" w:hAnsi="Times New Roman" w:cs="Times New Roman"/>
        </w:rPr>
        <w:t xml:space="preserve"> (art. 36 ust. 7)</w:t>
      </w:r>
      <w:r w:rsidR="00CE35B5" w:rsidRPr="00F3102F">
        <w:rPr>
          <w:rFonts w:ascii="Times New Roman" w:hAnsi="Times New Roman" w:cs="Times New Roman"/>
        </w:rPr>
        <w:t>, przez co dojdzie do zagwarantowania wymaganej przez art. 165 ust. 2 Konstytucji ochrony sądowej jednostek będących płatnikami janosikowego.</w:t>
      </w:r>
    </w:p>
    <w:p w14:paraId="5D6D7A64" w14:textId="77777777" w:rsidR="005D70BD" w:rsidRPr="00F3102F" w:rsidRDefault="005D70BD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3DA6ECC" w14:textId="4742530A" w:rsidR="005341ED" w:rsidRPr="00F3102F" w:rsidRDefault="00280148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14</w:t>
      </w:r>
      <w:r w:rsidR="005D70BD" w:rsidRPr="00F3102F">
        <w:rPr>
          <w:rFonts w:ascii="Times New Roman" w:hAnsi="Times New Roman" w:cs="Times New Roman"/>
        </w:rPr>
        <w:t xml:space="preserve">) </w:t>
      </w:r>
      <w:r w:rsidR="004737F2" w:rsidRPr="00F3102F">
        <w:rPr>
          <w:rFonts w:ascii="Times New Roman" w:hAnsi="Times New Roman" w:cs="Times New Roman"/>
        </w:rPr>
        <w:t>Proponowane zmiany</w:t>
      </w:r>
      <w:r w:rsidR="005D70BD" w:rsidRPr="00F3102F">
        <w:rPr>
          <w:rFonts w:ascii="Times New Roman" w:hAnsi="Times New Roman" w:cs="Times New Roman"/>
        </w:rPr>
        <w:t xml:space="preserve"> </w:t>
      </w:r>
      <w:r w:rsidR="005D70BD" w:rsidRPr="00F3102F">
        <w:rPr>
          <w:rFonts w:ascii="Times New Roman" w:hAnsi="Times New Roman" w:cs="Times New Roman"/>
          <w:b/>
        </w:rPr>
        <w:t>art. 36</w:t>
      </w:r>
      <w:r w:rsidR="0071640F" w:rsidRPr="00F3102F">
        <w:rPr>
          <w:rFonts w:ascii="Times New Roman" w:hAnsi="Times New Roman" w:cs="Times New Roman"/>
          <w:b/>
        </w:rPr>
        <w:t xml:space="preserve"> ust. 1, ust. 6 pkt 1 i ust. 7</w:t>
      </w:r>
      <w:r w:rsidR="005D70BD" w:rsidRPr="00F3102F">
        <w:rPr>
          <w:rFonts w:ascii="Times New Roman" w:hAnsi="Times New Roman" w:cs="Times New Roman"/>
        </w:rPr>
        <w:t xml:space="preserve"> </w:t>
      </w:r>
      <w:r w:rsidR="0071640F" w:rsidRPr="00F3102F">
        <w:rPr>
          <w:rFonts w:ascii="Times New Roman" w:hAnsi="Times New Roman" w:cs="Times New Roman"/>
        </w:rPr>
        <w:t>oraz</w:t>
      </w:r>
      <w:r w:rsidR="005D70BD" w:rsidRPr="00F3102F">
        <w:rPr>
          <w:rFonts w:ascii="Times New Roman" w:hAnsi="Times New Roman" w:cs="Times New Roman"/>
        </w:rPr>
        <w:t xml:space="preserve"> </w:t>
      </w:r>
      <w:r w:rsidR="008A3B01" w:rsidRPr="00F3102F">
        <w:rPr>
          <w:rFonts w:ascii="Times New Roman" w:hAnsi="Times New Roman" w:cs="Times New Roman"/>
          <w:b/>
        </w:rPr>
        <w:t xml:space="preserve">art. </w:t>
      </w:r>
      <w:r w:rsidR="005D70BD" w:rsidRPr="00F3102F">
        <w:rPr>
          <w:rFonts w:ascii="Times New Roman" w:hAnsi="Times New Roman" w:cs="Times New Roman"/>
          <w:b/>
        </w:rPr>
        <w:t>36a</w:t>
      </w:r>
      <w:r w:rsidR="0071640F" w:rsidRPr="00F3102F">
        <w:rPr>
          <w:rFonts w:ascii="Times New Roman" w:hAnsi="Times New Roman" w:cs="Times New Roman"/>
          <w:b/>
        </w:rPr>
        <w:t xml:space="preserve"> ust. 6 pkt 3</w:t>
      </w:r>
      <w:r w:rsidR="005D70BD" w:rsidRPr="00F3102F">
        <w:rPr>
          <w:rFonts w:ascii="Times New Roman" w:hAnsi="Times New Roman" w:cs="Times New Roman"/>
        </w:rPr>
        <w:t xml:space="preserve"> są konsekwencją wprowadzenia art. 31a, regulującego nowe zasady obliczania wysokości wpłat wojewódzkich.</w:t>
      </w:r>
    </w:p>
    <w:p w14:paraId="4023A11A" w14:textId="77777777" w:rsidR="005D70BD" w:rsidRPr="00F3102F" w:rsidRDefault="005D70BD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263D077" w14:textId="67419B00" w:rsidR="005D70BD" w:rsidRPr="00F3102F" w:rsidRDefault="00280148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15</w:t>
      </w:r>
      <w:r w:rsidR="005D70BD" w:rsidRPr="00F3102F">
        <w:rPr>
          <w:rFonts w:ascii="Times New Roman" w:hAnsi="Times New Roman" w:cs="Times New Roman"/>
        </w:rPr>
        <w:t xml:space="preserve">) Proponuje się </w:t>
      </w:r>
      <w:r w:rsidR="0099122B" w:rsidRPr="00F3102F">
        <w:rPr>
          <w:rFonts w:ascii="Times New Roman" w:hAnsi="Times New Roman" w:cs="Times New Roman"/>
        </w:rPr>
        <w:t>zmianę</w:t>
      </w:r>
      <w:r w:rsidR="005D70BD" w:rsidRPr="00F3102F">
        <w:rPr>
          <w:rFonts w:ascii="Times New Roman" w:hAnsi="Times New Roman" w:cs="Times New Roman"/>
        </w:rPr>
        <w:t xml:space="preserve"> </w:t>
      </w:r>
      <w:r w:rsidR="005D70BD" w:rsidRPr="00F3102F">
        <w:rPr>
          <w:rFonts w:ascii="Times New Roman" w:hAnsi="Times New Roman" w:cs="Times New Roman"/>
          <w:b/>
        </w:rPr>
        <w:t>art. 36 ust. 10</w:t>
      </w:r>
      <w:r w:rsidR="0099122B" w:rsidRPr="00F3102F">
        <w:rPr>
          <w:rFonts w:ascii="Times New Roman" w:hAnsi="Times New Roman" w:cs="Times New Roman"/>
          <w:b/>
        </w:rPr>
        <w:t xml:space="preserve"> </w:t>
      </w:r>
      <w:r w:rsidR="0099122B" w:rsidRPr="00F3102F">
        <w:rPr>
          <w:rFonts w:ascii="Times New Roman" w:hAnsi="Times New Roman" w:cs="Times New Roman"/>
        </w:rPr>
        <w:t>i</w:t>
      </w:r>
      <w:r w:rsidR="0099122B" w:rsidRPr="00F3102F">
        <w:rPr>
          <w:rFonts w:ascii="Times New Roman" w:hAnsi="Times New Roman" w:cs="Times New Roman"/>
          <w:b/>
        </w:rPr>
        <w:t xml:space="preserve"> </w:t>
      </w:r>
      <w:r w:rsidR="0099122B" w:rsidRPr="00F3102F">
        <w:rPr>
          <w:rFonts w:ascii="Times New Roman" w:hAnsi="Times New Roman" w:cs="Times New Roman"/>
        </w:rPr>
        <w:t>dodanie</w:t>
      </w:r>
      <w:r w:rsidR="008E77DB" w:rsidRPr="00F3102F">
        <w:rPr>
          <w:rFonts w:ascii="Times New Roman" w:hAnsi="Times New Roman" w:cs="Times New Roman"/>
        </w:rPr>
        <w:t xml:space="preserve"> do tego przepisu</w:t>
      </w:r>
      <w:r w:rsidR="0099122B" w:rsidRPr="00F3102F">
        <w:rPr>
          <w:rFonts w:ascii="Times New Roman" w:hAnsi="Times New Roman" w:cs="Times New Roman"/>
        </w:rPr>
        <w:t xml:space="preserve"> </w:t>
      </w:r>
      <w:r w:rsidR="0099122B" w:rsidRPr="00F3102F">
        <w:rPr>
          <w:rFonts w:ascii="Times New Roman" w:hAnsi="Times New Roman" w:cs="Times New Roman"/>
          <w:b/>
        </w:rPr>
        <w:t>ust. 11</w:t>
      </w:r>
      <w:r w:rsidR="005D70BD" w:rsidRPr="00F3102F">
        <w:rPr>
          <w:rFonts w:ascii="Times New Roman" w:hAnsi="Times New Roman" w:cs="Times New Roman"/>
        </w:rPr>
        <w:t xml:space="preserve">. </w:t>
      </w:r>
      <w:r w:rsidR="0099122B" w:rsidRPr="00F3102F">
        <w:rPr>
          <w:rFonts w:ascii="Times New Roman" w:hAnsi="Times New Roman" w:cs="Times New Roman"/>
        </w:rPr>
        <w:t>W obecnym brzmieniu art. 36 ust. 10</w:t>
      </w:r>
      <w:r w:rsidR="005D70BD" w:rsidRPr="00F3102F">
        <w:rPr>
          <w:rFonts w:ascii="Times New Roman" w:hAnsi="Times New Roman" w:cs="Times New Roman"/>
        </w:rPr>
        <w:t xml:space="preserve"> mówi, że „W przypadku stwierdzenia, że jednostka samorządu terytorialnego otrzymała część wyrównawczą, równoważącą lub regionalną subwencji ogólnej, w kwocie niższej od należnej lub dokonała wpłat określonych w art. 29, art. 30 i art. 70a, w kwocie wyższej od należnej – jednostce tej nie przysługuje zwiększenie odpowiedniej części subwencji ogólnej lub zmniejszenie wpłat”.</w:t>
      </w:r>
    </w:p>
    <w:p w14:paraId="5A8DFB39" w14:textId="2DD95B04" w:rsidR="00673877" w:rsidRPr="00F3102F" w:rsidRDefault="00673877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Powyższy przepis powinien zostać </w:t>
      </w:r>
      <w:r w:rsidR="00BB797A" w:rsidRPr="00F3102F">
        <w:rPr>
          <w:rFonts w:ascii="Times New Roman" w:hAnsi="Times New Roman" w:cs="Times New Roman"/>
        </w:rPr>
        <w:t>zmieniony</w:t>
      </w:r>
      <w:r w:rsidRPr="00F3102F">
        <w:rPr>
          <w:rFonts w:ascii="Times New Roman" w:hAnsi="Times New Roman" w:cs="Times New Roman"/>
        </w:rPr>
        <w:t xml:space="preserve"> ze względu na jego niekonstytucyjność. </w:t>
      </w:r>
      <w:r w:rsidR="00347B68" w:rsidRPr="00F3102F">
        <w:rPr>
          <w:rFonts w:ascii="Times New Roman" w:hAnsi="Times New Roman" w:cs="Times New Roman"/>
        </w:rPr>
        <w:t>Z punktu widzenia konstytucyjnych gwarancji samodzielności finansowej jednostek samorządu (art. 167 Konstytucji) i zasady państwa prawnego (art. 2 Konstytucji) niedopuszczalna jest sytuacja, w której środki przekazane przez samorząd w kwocie wyższej od należnej</w:t>
      </w:r>
      <w:r w:rsidR="00B76E56" w:rsidRPr="00F3102F">
        <w:rPr>
          <w:rFonts w:ascii="Times New Roman" w:hAnsi="Times New Roman" w:cs="Times New Roman"/>
        </w:rPr>
        <w:t xml:space="preserve"> </w:t>
      </w:r>
      <w:r w:rsidR="00347B68" w:rsidRPr="00F3102F">
        <w:rPr>
          <w:rFonts w:ascii="Times New Roman" w:hAnsi="Times New Roman" w:cs="Times New Roman"/>
        </w:rPr>
        <w:t>– mimo braku podstaw prawnych do ich pobrania –</w:t>
      </w:r>
      <w:r w:rsidR="00C3570E" w:rsidRPr="00F3102F">
        <w:rPr>
          <w:rFonts w:ascii="Times New Roman" w:hAnsi="Times New Roman" w:cs="Times New Roman"/>
        </w:rPr>
        <w:t xml:space="preserve"> lub środki nieuzyskane przez samorząd – mimo istnienia podstaw prawnych do ich wypłaty – są</w:t>
      </w:r>
      <w:r w:rsidR="00347B68" w:rsidRPr="00F3102F">
        <w:rPr>
          <w:rFonts w:ascii="Times New Roman" w:hAnsi="Times New Roman" w:cs="Times New Roman"/>
        </w:rPr>
        <w:t xml:space="preserve"> zatrzymywane w budżecie państwa</w:t>
      </w:r>
      <w:r w:rsidR="00960D42" w:rsidRPr="00F3102F">
        <w:rPr>
          <w:rFonts w:ascii="Times New Roman" w:hAnsi="Times New Roman" w:cs="Times New Roman"/>
        </w:rPr>
        <w:t xml:space="preserve"> (por. uzasadnienie poselskiego projektu ustawy druk nr 2667/VII kadencja</w:t>
      </w:r>
      <w:r w:rsidR="008F08BF" w:rsidRPr="00F3102F">
        <w:rPr>
          <w:rFonts w:ascii="Times New Roman" w:hAnsi="Times New Roman" w:cs="Times New Roman"/>
        </w:rPr>
        <w:t>, a także zarzuty postawione we wniosku skierowanym do Trybunału Konstytucyjnego przez Sejmik Województwa Mazowieckiego w sprawie o sygn. akt K 46/14</w:t>
      </w:r>
      <w:r w:rsidR="00960D42" w:rsidRPr="00F3102F">
        <w:rPr>
          <w:rFonts w:ascii="Times New Roman" w:hAnsi="Times New Roman" w:cs="Times New Roman"/>
        </w:rPr>
        <w:t>)</w:t>
      </w:r>
      <w:r w:rsidR="00347B68" w:rsidRPr="00F3102F">
        <w:rPr>
          <w:rFonts w:ascii="Times New Roman" w:hAnsi="Times New Roman" w:cs="Times New Roman"/>
        </w:rPr>
        <w:t>.</w:t>
      </w:r>
      <w:r w:rsidR="009041A3" w:rsidRPr="00F3102F">
        <w:rPr>
          <w:rFonts w:ascii="Times New Roman" w:hAnsi="Times New Roman" w:cs="Times New Roman"/>
        </w:rPr>
        <w:t xml:space="preserve"> Każde uszczuplenie finansów samorządowych na rzecz budżetu państwa powinno znajdować uzasadnienie w konieczności realizacji określonych wartości konstytucyjnych. W przypadku określonym w art. 36 ust. 10 nie istniej</w:t>
      </w:r>
      <w:r w:rsidR="00BB797A" w:rsidRPr="00F3102F">
        <w:rPr>
          <w:rFonts w:ascii="Times New Roman" w:hAnsi="Times New Roman" w:cs="Times New Roman"/>
        </w:rPr>
        <w:t>e taka konieczność.</w:t>
      </w:r>
    </w:p>
    <w:p w14:paraId="347D4F2C" w14:textId="6CF4A8F7" w:rsidR="00BB797A" w:rsidRPr="00F3102F" w:rsidRDefault="00BB797A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Dlatego też proponuje się, aby jednostka, która otrzymała zaniżoną subwencję, mogła ubiegać się o stosowne podwyższenie kolejnych przekazywanych rat subwencji (proponowane brzmienie art. 36 ust. 10). Natomiast jednostka, która dokonała zawyżonej </w:t>
      </w:r>
      <w:r w:rsidRPr="00F3102F">
        <w:rPr>
          <w:rFonts w:ascii="Times New Roman" w:hAnsi="Times New Roman" w:cs="Times New Roman"/>
        </w:rPr>
        <w:lastRenderedPageBreak/>
        <w:t>wpłaty wyrównawczej</w:t>
      </w:r>
      <w:r w:rsidR="00113330" w:rsidRPr="00F3102F">
        <w:rPr>
          <w:rFonts w:ascii="Times New Roman" w:hAnsi="Times New Roman" w:cs="Times New Roman"/>
        </w:rPr>
        <w:t>,</w:t>
      </w:r>
      <w:r w:rsidRPr="00F3102F">
        <w:rPr>
          <w:rFonts w:ascii="Times New Roman" w:hAnsi="Times New Roman" w:cs="Times New Roman"/>
        </w:rPr>
        <w:t xml:space="preserve"> powinna mieć prawo do domagania się zwrotu nadpłaty, na zasadach określonych w Ordynacji podatkowej (proponowane brzmienie art. 36 ust. 11).</w:t>
      </w:r>
    </w:p>
    <w:p w14:paraId="2BFFEA9F" w14:textId="77777777" w:rsidR="006E576D" w:rsidRPr="00F3102F" w:rsidRDefault="006E576D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99DED3A" w14:textId="7EA36A67" w:rsidR="005341ED" w:rsidRPr="00F3102F" w:rsidRDefault="00280148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16</w:t>
      </w:r>
      <w:r w:rsidR="005341ED" w:rsidRPr="00F3102F">
        <w:rPr>
          <w:rFonts w:ascii="Times New Roman" w:hAnsi="Times New Roman" w:cs="Times New Roman"/>
        </w:rPr>
        <w:t xml:space="preserve">) Uchylenie </w:t>
      </w:r>
      <w:r w:rsidR="005341ED" w:rsidRPr="00F3102F">
        <w:rPr>
          <w:rFonts w:ascii="Times New Roman" w:hAnsi="Times New Roman" w:cs="Times New Roman"/>
          <w:b/>
        </w:rPr>
        <w:t>art. 36a ust. 4 pkt 1</w:t>
      </w:r>
      <w:r w:rsidR="005341ED" w:rsidRPr="00F3102F">
        <w:rPr>
          <w:rFonts w:ascii="Times New Roman" w:hAnsi="Times New Roman" w:cs="Times New Roman"/>
        </w:rPr>
        <w:t xml:space="preserve"> jest konsekwencją zmiany art. 21a ust. 2 pkt 6 i ust. 3 pkt 6, o której była mowa wyżej.</w:t>
      </w:r>
    </w:p>
    <w:p w14:paraId="5AA29C1E" w14:textId="77777777" w:rsidR="005341ED" w:rsidRPr="00F3102F" w:rsidRDefault="005341ED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3D8905C" w14:textId="55BCDB82" w:rsidR="006E576D" w:rsidRPr="00F3102F" w:rsidRDefault="00280148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17</w:t>
      </w:r>
      <w:r w:rsidR="006E576D" w:rsidRPr="00F3102F">
        <w:rPr>
          <w:rFonts w:ascii="Times New Roman" w:hAnsi="Times New Roman" w:cs="Times New Roman"/>
        </w:rPr>
        <w:t xml:space="preserve">) W związku z wprowadzeniem nowych zasad obliczania i rozdysponowywania wpłat wyrównawczych dla województw, należy uchylić prowizoryczne rozwiązanie zawarte w </w:t>
      </w:r>
      <w:r w:rsidR="006E576D" w:rsidRPr="00F3102F">
        <w:rPr>
          <w:rFonts w:ascii="Times New Roman" w:hAnsi="Times New Roman" w:cs="Times New Roman"/>
          <w:b/>
        </w:rPr>
        <w:t>rozdziale 8a</w:t>
      </w:r>
      <w:r w:rsidR="006E576D" w:rsidRPr="00F3102F">
        <w:rPr>
          <w:rFonts w:ascii="Times New Roman" w:hAnsi="Times New Roman" w:cs="Times New Roman"/>
        </w:rPr>
        <w:t>, wprowadzonym ustawą nowelizującą z dnia 23 października 2014 r.</w:t>
      </w:r>
    </w:p>
    <w:p w14:paraId="20DE4DE1" w14:textId="77777777" w:rsidR="006E576D" w:rsidRPr="00F3102F" w:rsidRDefault="006E576D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682593A" w14:textId="6507617E" w:rsidR="00804F49" w:rsidRPr="00F3102F" w:rsidRDefault="00280148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18</w:t>
      </w:r>
      <w:r w:rsidR="00804F49" w:rsidRPr="00F3102F">
        <w:rPr>
          <w:rFonts w:ascii="Times New Roman" w:hAnsi="Times New Roman" w:cs="Times New Roman"/>
        </w:rPr>
        <w:t xml:space="preserve">) Propozycja nowelizacji </w:t>
      </w:r>
      <w:r w:rsidR="00804F49" w:rsidRPr="00F3102F">
        <w:rPr>
          <w:rFonts w:ascii="Times New Roman" w:hAnsi="Times New Roman" w:cs="Times New Roman"/>
          <w:b/>
        </w:rPr>
        <w:t>art. 235 ust. 2</w:t>
      </w:r>
      <w:r w:rsidR="00804F49" w:rsidRPr="00F3102F">
        <w:rPr>
          <w:rFonts w:ascii="Times New Roman" w:hAnsi="Times New Roman" w:cs="Times New Roman"/>
        </w:rPr>
        <w:t xml:space="preserve"> ustawy o finansach publicznych i skreślenia </w:t>
      </w:r>
      <w:r w:rsidR="00804F49" w:rsidRPr="00F3102F">
        <w:rPr>
          <w:rFonts w:ascii="Times New Roman" w:hAnsi="Times New Roman" w:cs="Times New Roman"/>
          <w:b/>
        </w:rPr>
        <w:t>art. 249 ust. 4 pkt 4</w:t>
      </w:r>
      <w:r w:rsidR="00804F49" w:rsidRPr="00F3102F">
        <w:rPr>
          <w:rFonts w:ascii="Times New Roman" w:hAnsi="Times New Roman" w:cs="Times New Roman"/>
        </w:rPr>
        <w:t xml:space="preserve"> tej ustawy jest konsekwencją proponowanej zmiany art. 7 ust. 2, o której była mowa wyżej</w:t>
      </w:r>
      <w:r w:rsidR="00D47CA4" w:rsidRPr="00F3102F">
        <w:rPr>
          <w:rFonts w:ascii="Times New Roman" w:hAnsi="Times New Roman" w:cs="Times New Roman"/>
        </w:rPr>
        <w:t xml:space="preserve"> (por. też poselski projekt ustawy druk nr 2667/VII kadencja)</w:t>
      </w:r>
      <w:r w:rsidR="00804F49" w:rsidRPr="00F3102F">
        <w:rPr>
          <w:rFonts w:ascii="Times New Roman" w:hAnsi="Times New Roman" w:cs="Times New Roman"/>
        </w:rPr>
        <w:t>.</w:t>
      </w:r>
    </w:p>
    <w:p w14:paraId="21A5B86D" w14:textId="77777777" w:rsidR="00804F49" w:rsidRPr="00F3102F" w:rsidRDefault="00804F49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0B2D295" w14:textId="19C16FEA" w:rsidR="006E576D" w:rsidRPr="00F3102F" w:rsidRDefault="00280148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19</w:t>
      </w:r>
      <w:r w:rsidR="006E576D" w:rsidRPr="00F3102F">
        <w:rPr>
          <w:rFonts w:ascii="Times New Roman" w:hAnsi="Times New Roman" w:cs="Times New Roman"/>
        </w:rPr>
        <w:t xml:space="preserve">) Nowe rozwiązania zaproponowane w niniejszej ustawie powinny znaleźć zastosowanie jak najszybciej, ze względu na pogłębiający się stan niesprawiedliwości społecznej i niekonstytucyjności, z jakim mamy obecnie do czynienia. Dlatego też proponuje się, aby </w:t>
      </w:r>
      <w:r w:rsidR="00964E4C" w:rsidRPr="00F3102F">
        <w:rPr>
          <w:rFonts w:ascii="Times New Roman" w:hAnsi="Times New Roman" w:cs="Times New Roman"/>
        </w:rPr>
        <w:t xml:space="preserve">ustawa weszła w życie po upływie 14 dni od dnia jej ogłoszenia w Dzienniku Ustaw, a </w:t>
      </w:r>
      <w:r w:rsidR="006E576D" w:rsidRPr="00F3102F">
        <w:rPr>
          <w:rFonts w:ascii="Times New Roman" w:hAnsi="Times New Roman" w:cs="Times New Roman"/>
        </w:rPr>
        <w:t xml:space="preserve">mechanizmy zawarte w projekcie zaczęły działać od </w:t>
      </w:r>
      <w:r w:rsidR="00964E4C" w:rsidRPr="00F3102F">
        <w:rPr>
          <w:rFonts w:ascii="Times New Roman" w:hAnsi="Times New Roman" w:cs="Times New Roman"/>
        </w:rPr>
        <w:t xml:space="preserve">początku </w:t>
      </w:r>
      <w:r w:rsidR="006E576D" w:rsidRPr="00F3102F">
        <w:rPr>
          <w:rFonts w:ascii="Times New Roman" w:hAnsi="Times New Roman" w:cs="Times New Roman"/>
        </w:rPr>
        <w:t xml:space="preserve">2016 r. (zob. </w:t>
      </w:r>
      <w:r w:rsidR="008A3B01" w:rsidRPr="00F3102F">
        <w:rPr>
          <w:rFonts w:ascii="Times New Roman" w:hAnsi="Times New Roman" w:cs="Times New Roman"/>
          <w:b/>
        </w:rPr>
        <w:t>art.</w:t>
      </w:r>
      <w:r w:rsidR="00AD0A11" w:rsidRPr="00F3102F">
        <w:rPr>
          <w:rFonts w:ascii="Times New Roman" w:hAnsi="Times New Roman" w:cs="Times New Roman"/>
          <w:b/>
        </w:rPr>
        <w:t xml:space="preserve"> </w:t>
      </w:r>
      <w:r w:rsidR="002036B8" w:rsidRPr="00F3102F">
        <w:rPr>
          <w:rFonts w:ascii="Times New Roman" w:hAnsi="Times New Roman" w:cs="Times New Roman"/>
          <w:b/>
        </w:rPr>
        <w:t>5</w:t>
      </w:r>
      <w:r w:rsidR="00AD0A11" w:rsidRPr="00F3102F">
        <w:rPr>
          <w:rFonts w:ascii="Times New Roman" w:hAnsi="Times New Roman" w:cs="Times New Roman"/>
        </w:rPr>
        <w:t xml:space="preserve"> i</w:t>
      </w:r>
      <w:r w:rsidR="008A3B01" w:rsidRPr="00F3102F">
        <w:rPr>
          <w:rFonts w:ascii="Times New Roman" w:hAnsi="Times New Roman" w:cs="Times New Roman"/>
        </w:rPr>
        <w:t xml:space="preserve"> </w:t>
      </w:r>
      <w:r w:rsidR="008A3B01" w:rsidRPr="00F3102F">
        <w:rPr>
          <w:rFonts w:ascii="Times New Roman" w:hAnsi="Times New Roman" w:cs="Times New Roman"/>
          <w:b/>
        </w:rPr>
        <w:t>art.</w:t>
      </w:r>
      <w:r w:rsidR="00AD0A11" w:rsidRPr="00F3102F">
        <w:rPr>
          <w:rFonts w:ascii="Times New Roman" w:hAnsi="Times New Roman" w:cs="Times New Roman"/>
          <w:b/>
        </w:rPr>
        <w:t xml:space="preserve"> </w:t>
      </w:r>
      <w:r w:rsidR="002036B8" w:rsidRPr="00F3102F">
        <w:rPr>
          <w:rFonts w:ascii="Times New Roman" w:hAnsi="Times New Roman" w:cs="Times New Roman"/>
          <w:b/>
        </w:rPr>
        <w:t>7</w:t>
      </w:r>
      <w:r w:rsidR="006E576D" w:rsidRPr="00F3102F">
        <w:rPr>
          <w:rFonts w:ascii="Times New Roman" w:hAnsi="Times New Roman" w:cs="Times New Roman"/>
        </w:rPr>
        <w:t xml:space="preserve"> niniejszego projektu).</w:t>
      </w:r>
    </w:p>
    <w:p w14:paraId="35FE6306" w14:textId="6D3F0C61" w:rsidR="006E576D" w:rsidRPr="00F3102F" w:rsidRDefault="00651E5B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Proponuje się, aby nowe przepisy – zgodnie z </w:t>
      </w:r>
      <w:r w:rsidR="00462812" w:rsidRPr="00F3102F">
        <w:rPr>
          <w:rFonts w:ascii="Times New Roman" w:hAnsi="Times New Roman" w:cs="Times New Roman"/>
        </w:rPr>
        <w:t xml:space="preserve">ogólną </w:t>
      </w:r>
      <w:r w:rsidRPr="00F3102F">
        <w:rPr>
          <w:rFonts w:ascii="Times New Roman" w:hAnsi="Times New Roman" w:cs="Times New Roman"/>
        </w:rPr>
        <w:t>zasadą</w:t>
      </w:r>
      <w:r w:rsidR="00E63F69" w:rsidRPr="00F3102F">
        <w:rPr>
          <w:rFonts w:ascii="Times New Roman" w:hAnsi="Times New Roman" w:cs="Times New Roman"/>
        </w:rPr>
        <w:t xml:space="preserve"> prawa międzyczasowego</w:t>
      </w:r>
      <w:r w:rsidRPr="00F3102F">
        <w:rPr>
          <w:rFonts w:ascii="Times New Roman" w:hAnsi="Times New Roman" w:cs="Times New Roman"/>
        </w:rPr>
        <w:t xml:space="preserve"> </w:t>
      </w:r>
      <w:r w:rsidRPr="00F3102F">
        <w:rPr>
          <w:rFonts w:ascii="Times New Roman" w:hAnsi="Times New Roman" w:cs="Times New Roman"/>
          <w:i/>
        </w:rPr>
        <w:t>lex retro non agit</w:t>
      </w:r>
      <w:r w:rsidRPr="00F3102F">
        <w:rPr>
          <w:rFonts w:ascii="Times New Roman" w:hAnsi="Times New Roman" w:cs="Times New Roman"/>
        </w:rPr>
        <w:t xml:space="preserve"> – działały na przyszłość. </w:t>
      </w:r>
      <w:r w:rsidR="006E576D" w:rsidRPr="00F3102F">
        <w:rPr>
          <w:rFonts w:ascii="Times New Roman" w:hAnsi="Times New Roman" w:cs="Times New Roman"/>
        </w:rPr>
        <w:t xml:space="preserve">W sprawach dotyczących wpłat jednostek samorządu terytorialnego do budżetu państwa, ustalonych na rok 2015 r. i lata wcześniejsze, </w:t>
      </w:r>
      <w:r w:rsidRPr="00F3102F">
        <w:rPr>
          <w:rFonts w:ascii="Times New Roman" w:hAnsi="Times New Roman" w:cs="Times New Roman"/>
        </w:rPr>
        <w:t xml:space="preserve">powinny znajdować zastosowanie </w:t>
      </w:r>
      <w:r w:rsidR="007A1B82" w:rsidRPr="00F3102F">
        <w:rPr>
          <w:rFonts w:ascii="Times New Roman" w:hAnsi="Times New Roman" w:cs="Times New Roman"/>
        </w:rPr>
        <w:t xml:space="preserve">– co do zasady – </w:t>
      </w:r>
      <w:r w:rsidRPr="00F3102F">
        <w:rPr>
          <w:rFonts w:ascii="Times New Roman" w:hAnsi="Times New Roman" w:cs="Times New Roman"/>
        </w:rPr>
        <w:t>przepisy dotychczasowe (</w:t>
      </w:r>
      <w:r w:rsidRPr="00F3102F">
        <w:rPr>
          <w:rFonts w:ascii="Times New Roman" w:hAnsi="Times New Roman" w:cs="Times New Roman"/>
          <w:b/>
        </w:rPr>
        <w:t xml:space="preserve">art. </w:t>
      </w:r>
      <w:r w:rsidR="002036B8" w:rsidRPr="00F3102F">
        <w:rPr>
          <w:rFonts w:ascii="Times New Roman" w:hAnsi="Times New Roman" w:cs="Times New Roman"/>
          <w:b/>
        </w:rPr>
        <w:t>6</w:t>
      </w:r>
      <w:r w:rsidRPr="00F3102F">
        <w:rPr>
          <w:rFonts w:ascii="Times New Roman" w:hAnsi="Times New Roman" w:cs="Times New Roman"/>
        </w:rPr>
        <w:t xml:space="preserve"> niniejszego projektu).</w:t>
      </w:r>
      <w:r w:rsidR="00DC18F9" w:rsidRPr="00F3102F">
        <w:rPr>
          <w:rFonts w:ascii="Times New Roman" w:hAnsi="Times New Roman" w:cs="Times New Roman"/>
        </w:rPr>
        <w:t xml:space="preserve"> Nie ma jednak potrzeby, aby w dalszym ciągu do spraw wszczętych i niezakończonych znajdował zastosowanie budzący wątpliwości konstytucyjne przepis art. 35 ust. 4, który wyłącza możliwość odroczenia zaległej wpłaty wyrównawczej, rozłożenia jej na raty lub umorzenia.</w:t>
      </w:r>
    </w:p>
    <w:p w14:paraId="1628E716" w14:textId="77777777" w:rsidR="00685906" w:rsidRPr="00F3102F" w:rsidRDefault="00685906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8C20B53" w14:textId="389E7FF7" w:rsidR="00313C7B" w:rsidRPr="00F3102F" w:rsidRDefault="00313C7B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20) </w:t>
      </w:r>
      <w:r w:rsidR="008835DE" w:rsidRPr="00F3102F">
        <w:rPr>
          <w:rFonts w:ascii="Times New Roman" w:hAnsi="Times New Roman" w:cs="Times New Roman"/>
        </w:rPr>
        <w:t>Skutkiem wejścia w życie projektu będzie zmniejszenie wpłat dokonywanych przez jednostki samorządu terytorialnego do budżetu państwa.</w:t>
      </w:r>
      <w:r w:rsidR="00055818" w:rsidRPr="00F3102F">
        <w:rPr>
          <w:rFonts w:ascii="Times New Roman" w:hAnsi="Times New Roman" w:cs="Times New Roman"/>
        </w:rPr>
        <w:t xml:space="preserve"> </w:t>
      </w:r>
      <w:r w:rsidR="00194EEB" w:rsidRPr="00F3102F">
        <w:rPr>
          <w:rFonts w:ascii="Times New Roman" w:hAnsi="Times New Roman" w:cs="Times New Roman"/>
        </w:rPr>
        <w:t>W konsekwencji dojdzie do zmniejszenia</w:t>
      </w:r>
      <w:r w:rsidRPr="00F3102F">
        <w:rPr>
          <w:rFonts w:ascii="Times New Roman" w:hAnsi="Times New Roman" w:cs="Times New Roman"/>
        </w:rPr>
        <w:t xml:space="preserve"> części równoważącej i regionalnej subwencji ogólnej. </w:t>
      </w:r>
      <w:r w:rsidR="0099533F" w:rsidRPr="00F3102F">
        <w:rPr>
          <w:rFonts w:ascii="Times New Roman" w:hAnsi="Times New Roman" w:cs="Times New Roman"/>
        </w:rPr>
        <w:t xml:space="preserve">Rolą budżetu państwa powinno </w:t>
      </w:r>
      <w:r w:rsidR="001B6129" w:rsidRPr="00F3102F">
        <w:rPr>
          <w:rFonts w:ascii="Times New Roman" w:hAnsi="Times New Roman" w:cs="Times New Roman"/>
        </w:rPr>
        <w:t xml:space="preserve">zatem </w:t>
      </w:r>
      <w:r w:rsidR="0099533F" w:rsidRPr="00F3102F">
        <w:rPr>
          <w:rFonts w:ascii="Times New Roman" w:hAnsi="Times New Roman" w:cs="Times New Roman"/>
        </w:rPr>
        <w:t>być</w:t>
      </w:r>
      <w:r w:rsidR="00194EEB" w:rsidRPr="00F3102F">
        <w:rPr>
          <w:rFonts w:ascii="Times New Roman" w:hAnsi="Times New Roman" w:cs="Times New Roman"/>
        </w:rPr>
        <w:t xml:space="preserve"> pokrycie</w:t>
      </w:r>
      <w:r w:rsidRPr="00F3102F">
        <w:rPr>
          <w:rFonts w:ascii="Times New Roman" w:hAnsi="Times New Roman" w:cs="Times New Roman"/>
        </w:rPr>
        <w:t xml:space="preserve"> powstałych </w:t>
      </w:r>
      <w:r w:rsidR="00D2411F" w:rsidRPr="00F3102F">
        <w:rPr>
          <w:rFonts w:ascii="Times New Roman" w:hAnsi="Times New Roman" w:cs="Times New Roman"/>
        </w:rPr>
        <w:t xml:space="preserve">w ten sposób </w:t>
      </w:r>
      <w:r w:rsidRPr="00F3102F">
        <w:rPr>
          <w:rFonts w:ascii="Times New Roman" w:hAnsi="Times New Roman" w:cs="Times New Roman"/>
        </w:rPr>
        <w:t>niedoborów w budżetach niektórych jednostek samorządu.</w:t>
      </w:r>
      <w:r w:rsidR="002904B1" w:rsidRPr="00F3102F">
        <w:rPr>
          <w:rFonts w:ascii="Times New Roman" w:hAnsi="Times New Roman" w:cs="Times New Roman"/>
        </w:rPr>
        <w:t xml:space="preserve"> Chodzi o powiaty i województwa, gdyż skutki finansowe projektu nie </w:t>
      </w:r>
      <w:r w:rsidR="002904B1" w:rsidRPr="00F3102F">
        <w:rPr>
          <w:rFonts w:ascii="Times New Roman" w:hAnsi="Times New Roman" w:cs="Times New Roman"/>
        </w:rPr>
        <w:lastRenderedPageBreak/>
        <w:t>spowodują uszczerbku po stronie gmin będących beneficjentami janosikowego</w:t>
      </w:r>
      <w:r w:rsidR="00C93F57" w:rsidRPr="00F3102F">
        <w:rPr>
          <w:rFonts w:ascii="Times New Roman" w:hAnsi="Times New Roman" w:cs="Times New Roman"/>
        </w:rPr>
        <w:t xml:space="preserve"> (wynika to ze zmian </w:t>
      </w:r>
      <w:r w:rsidR="009B14E6" w:rsidRPr="00F3102F">
        <w:rPr>
          <w:rFonts w:ascii="Times New Roman" w:hAnsi="Times New Roman" w:cs="Times New Roman"/>
        </w:rPr>
        <w:t>dotyczących</w:t>
      </w:r>
      <w:r w:rsidR="00C93F57" w:rsidRPr="00F3102F">
        <w:rPr>
          <w:rFonts w:ascii="Times New Roman" w:hAnsi="Times New Roman" w:cs="Times New Roman"/>
        </w:rPr>
        <w:t xml:space="preserve"> </w:t>
      </w:r>
      <w:r w:rsidR="00397601" w:rsidRPr="00F3102F">
        <w:rPr>
          <w:rFonts w:ascii="Times New Roman" w:hAnsi="Times New Roman" w:cs="Times New Roman"/>
        </w:rPr>
        <w:t>przeznaczenia</w:t>
      </w:r>
      <w:r w:rsidR="00C93F57" w:rsidRPr="00F3102F">
        <w:rPr>
          <w:rFonts w:ascii="Times New Roman" w:hAnsi="Times New Roman" w:cs="Times New Roman"/>
        </w:rPr>
        <w:t xml:space="preserve"> tzw. resztówek janosikowego, o </w:t>
      </w:r>
      <w:r w:rsidR="0033285D" w:rsidRPr="00F3102F">
        <w:rPr>
          <w:rFonts w:ascii="Times New Roman" w:hAnsi="Times New Roman" w:cs="Times New Roman"/>
        </w:rPr>
        <w:t>czym</w:t>
      </w:r>
      <w:r w:rsidR="00C93F57" w:rsidRPr="00F3102F">
        <w:rPr>
          <w:rFonts w:ascii="Times New Roman" w:hAnsi="Times New Roman" w:cs="Times New Roman"/>
        </w:rPr>
        <w:t xml:space="preserve"> była mowa wyżej)</w:t>
      </w:r>
      <w:r w:rsidR="002904B1" w:rsidRPr="00F3102F">
        <w:rPr>
          <w:rFonts w:ascii="Times New Roman" w:hAnsi="Times New Roman" w:cs="Times New Roman"/>
        </w:rPr>
        <w:t>.</w:t>
      </w:r>
    </w:p>
    <w:p w14:paraId="5A2881A0" w14:textId="008AC65E" w:rsidR="002904B1" w:rsidRPr="00F3102F" w:rsidRDefault="00313C7B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W tym celu w </w:t>
      </w:r>
      <w:r w:rsidRPr="00F3102F">
        <w:rPr>
          <w:rFonts w:ascii="Times New Roman" w:hAnsi="Times New Roman" w:cs="Times New Roman"/>
          <w:b/>
        </w:rPr>
        <w:t>art. 3</w:t>
      </w:r>
      <w:r w:rsidRPr="00F3102F">
        <w:rPr>
          <w:rFonts w:ascii="Times New Roman" w:hAnsi="Times New Roman" w:cs="Times New Roman"/>
        </w:rPr>
        <w:t xml:space="preserve"> przewidziano, że w </w:t>
      </w:r>
      <w:r w:rsidR="0034799A" w:rsidRPr="00F3102F">
        <w:rPr>
          <w:rFonts w:ascii="Times New Roman" w:hAnsi="Times New Roman" w:cs="Times New Roman"/>
        </w:rPr>
        <w:t xml:space="preserve">latach </w:t>
      </w:r>
      <w:r w:rsidRPr="00F3102F">
        <w:rPr>
          <w:rFonts w:ascii="Times New Roman" w:hAnsi="Times New Roman" w:cs="Times New Roman"/>
        </w:rPr>
        <w:t>2016</w:t>
      </w:r>
      <w:r w:rsidR="002904B1" w:rsidRPr="00F3102F">
        <w:rPr>
          <w:rFonts w:ascii="Times New Roman" w:hAnsi="Times New Roman" w:cs="Times New Roman"/>
        </w:rPr>
        <w:t xml:space="preserve"> i 2017</w:t>
      </w:r>
      <w:r w:rsidRPr="00F3102F">
        <w:rPr>
          <w:rFonts w:ascii="Times New Roman" w:hAnsi="Times New Roman" w:cs="Times New Roman"/>
        </w:rPr>
        <w:t xml:space="preserve"> </w:t>
      </w:r>
      <w:r w:rsidR="002904B1" w:rsidRPr="00F3102F">
        <w:rPr>
          <w:rFonts w:ascii="Times New Roman" w:hAnsi="Times New Roman" w:cs="Times New Roman"/>
        </w:rPr>
        <w:t xml:space="preserve">powiaty i województwa, </w:t>
      </w:r>
      <w:r w:rsidR="0091282F" w:rsidRPr="00F3102F">
        <w:rPr>
          <w:rFonts w:ascii="Times New Roman" w:hAnsi="Times New Roman" w:cs="Times New Roman"/>
        </w:rPr>
        <w:t>które były w 2015 r. beneficjentami janosikowego</w:t>
      </w:r>
      <w:r w:rsidR="002904B1" w:rsidRPr="00F3102F">
        <w:rPr>
          <w:rFonts w:ascii="Times New Roman" w:hAnsi="Times New Roman" w:cs="Times New Roman"/>
        </w:rPr>
        <w:t xml:space="preserve">, </w:t>
      </w:r>
      <w:r w:rsidR="0091282F" w:rsidRPr="00F3102F">
        <w:rPr>
          <w:rFonts w:ascii="Times New Roman" w:hAnsi="Times New Roman" w:cs="Times New Roman"/>
        </w:rPr>
        <w:t>uzyskają uprawnienie</w:t>
      </w:r>
      <w:r w:rsidR="002904B1" w:rsidRPr="00F3102F">
        <w:rPr>
          <w:rFonts w:ascii="Times New Roman" w:hAnsi="Times New Roman" w:cs="Times New Roman"/>
        </w:rPr>
        <w:t xml:space="preserve"> do otrzymywania z budżetu państwa tzw. części korygującej subwencji ogólnej. W ten sposób po wejściu w życie ustawy – mimo zmniejszenia wysokości wpłat</w:t>
      </w:r>
      <w:r w:rsidR="001B6129" w:rsidRPr="00F3102F">
        <w:rPr>
          <w:rFonts w:ascii="Times New Roman" w:hAnsi="Times New Roman" w:cs="Times New Roman"/>
        </w:rPr>
        <w:t xml:space="preserve"> </w:t>
      </w:r>
      <w:r w:rsidR="002904B1" w:rsidRPr="00F3102F">
        <w:rPr>
          <w:rFonts w:ascii="Times New Roman" w:hAnsi="Times New Roman" w:cs="Times New Roman"/>
        </w:rPr>
        <w:t>– stabilność finansowa dotychczasowych beneficjentów janosikowego pozostanie nienaruszona.</w:t>
      </w:r>
    </w:p>
    <w:p w14:paraId="7FFE45A0" w14:textId="6336D621" w:rsidR="00313C7B" w:rsidRPr="00F3102F" w:rsidRDefault="00313C7B" w:rsidP="0034799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Natomiast </w:t>
      </w:r>
      <w:r w:rsidR="002904B1" w:rsidRPr="00F3102F">
        <w:rPr>
          <w:rFonts w:ascii="Times New Roman" w:hAnsi="Times New Roman" w:cs="Times New Roman"/>
        </w:rPr>
        <w:t xml:space="preserve">w dalszej perspektywie czasowej (od 2018 r.) </w:t>
      </w:r>
      <w:r w:rsidRPr="00F3102F">
        <w:rPr>
          <w:rFonts w:ascii="Times New Roman" w:hAnsi="Times New Roman" w:cs="Times New Roman"/>
        </w:rPr>
        <w:t>rolą Rady Ministrów powinno być oszacowanie</w:t>
      </w:r>
      <w:r w:rsidR="0034799A" w:rsidRPr="00F3102F">
        <w:rPr>
          <w:rFonts w:ascii="Times New Roman" w:hAnsi="Times New Roman" w:cs="Times New Roman"/>
        </w:rPr>
        <w:t xml:space="preserve"> </w:t>
      </w:r>
      <w:r w:rsidR="0091282F" w:rsidRPr="00F3102F">
        <w:rPr>
          <w:rFonts w:ascii="Times New Roman" w:hAnsi="Times New Roman" w:cs="Times New Roman"/>
        </w:rPr>
        <w:t>dynamicznie zmieniających się</w:t>
      </w:r>
      <w:r w:rsidR="0034799A" w:rsidRPr="00F3102F">
        <w:rPr>
          <w:rFonts w:ascii="Times New Roman" w:hAnsi="Times New Roman" w:cs="Times New Roman"/>
        </w:rPr>
        <w:t xml:space="preserve"> </w:t>
      </w:r>
      <w:r w:rsidRPr="00F3102F">
        <w:rPr>
          <w:rFonts w:ascii="Times New Roman" w:hAnsi="Times New Roman" w:cs="Times New Roman"/>
        </w:rPr>
        <w:t xml:space="preserve">potrzeb jednostek samorządu, wynikających ze zmienionej regulacji, i zaproponowanie – w miarę możliwości, jakie </w:t>
      </w:r>
      <w:r w:rsidR="002904B1" w:rsidRPr="00F3102F">
        <w:rPr>
          <w:rFonts w:ascii="Times New Roman" w:hAnsi="Times New Roman" w:cs="Times New Roman"/>
        </w:rPr>
        <w:t>będzie dawał</w:t>
      </w:r>
      <w:r w:rsidRPr="00F3102F">
        <w:rPr>
          <w:rFonts w:ascii="Times New Roman" w:hAnsi="Times New Roman" w:cs="Times New Roman"/>
        </w:rPr>
        <w:t xml:space="preserve"> </w:t>
      </w:r>
      <w:r w:rsidR="00537EAF" w:rsidRPr="00F3102F">
        <w:rPr>
          <w:rFonts w:ascii="Times New Roman" w:hAnsi="Times New Roman" w:cs="Times New Roman"/>
        </w:rPr>
        <w:t>budżet</w:t>
      </w:r>
      <w:r w:rsidRPr="00F3102F">
        <w:rPr>
          <w:rFonts w:ascii="Times New Roman" w:hAnsi="Times New Roman" w:cs="Times New Roman"/>
        </w:rPr>
        <w:t xml:space="preserve"> państwa – rozwiązań </w:t>
      </w:r>
      <w:r w:rsidR="002904B1" w:rsidRPr="00F3102F">
        <w:rPr>
          <w:rFonts w:ascii="Times New Roman" w:hAnsi="Times New Roman" w:cs="Times New Roman"/>
        </w:rPr>
        <w:t>zapewniających ciągłość finansowania tych jednostek</w:t>
      </w:r>
      <w:r w:rsidRPr="00F3102F">
        <w:rPr>
          <w:rFonts w:ascii="Times New Roman" w:hAnsi="Times New Roman" w:cs="Times New Roman"/>
        </w:rPr>
        <w:t>. Dlatego też w projekcie przewidziano</w:t>
      </w:r>
      <w:r w:rsidR="00C93F57" w:rsidRPr="00F3102F">
        <w:rPr>
          <w:rFonts w:ascii="Times New Roman" w:hAnsi="Times New Roman" w:cs="Times New Roman"/>
        </w:rPr>
        <w:t xml:space="preserve"> (</w:t>
      </w:r>
      <w:r w:rsidR="00C93F57" w:rsidRPr="00F3102F">
        <w:rPr>
          <w:rFonts w:ascii="Times New Roman" w:hAnsi="Times New Roman" w:cs="Times New Roman"/>
          <w:b/>
        </w:rPr>
        <w:t>art. 4</w:t>
      </w:r>
      <w:r w:rsidR="00C93F57" w:rsidRPr="00F3102F">
        <w:rPr>
          <w:rFonts w:ascii="Times New Roman" w:hAnsi="Times New Roman" w:cs="Times New Roman"/>
        </w:rPr>
        <w:t>)</w:t>
      </w:r>
      <w:r w:rsidRPr="00F3102F">
        <w:rPr>
          <w:rFonts w:ascii="Times New Roman" w:hAnsi="Times New Roman" w:cs="Times New Roman"/>
        </w:rPr>
        <w:t xml:space="preserve">, że </w:t>
      </w:r>
      <w:r w:rsidR="00C93F57" w:rsidRPr="00F3102F">
        <w:rPr>
          <w:rFonts w:ascii="Times New Roman" w:hAnsi="Times New Roman" w:cs="Times New Roman"/>
        </w:rPr>
        <w:t xml:space="preserve">do dnia 30 czerwca 2017 r. Prezes Rady Ministrów przedłoży Sejmowi </w:t>
      </w:r>
      <w:r w:rsidR="0091282F" w:rsidRPr="00F3102F">
        <w:rPr>
          <w:rFonts w:ascii="Times New Roman" w:hAnsi="Times New Roman" w:cs="Times New Roman"/>
        </w:rPr>
        <w:t>analizę</w:t>
      </w:r>
      <w:r w:rsidR="002755E3" w:rsidRPr="00F3102F">
        <w:rPr>
          <w:rFonts w:ascii="Times New Roman" w:hAnsi="Times New Roman" w:cs="Times New Roman"/>
        </w:rPr>
        <w:t xml:space="preserve"> finansową</w:t>
      </w:r>
      <w:r w:rsidR="0091282F" w:rsidRPr="00F3102F">
        <w:rPr>
          <w:rFonts w:ascii="Times New Roman" w:hAnsi="Times New Roman" w:cs="Times New Roman"/>
        </w:rPr>
        <w:t xml:space="preserve"> skutków</w:t>
      </w:r>
      <w:r w:rsidR="00C93F57" w:rsidRPr="00F3102F">
        <w:rPr>
          <w:rFonts w:ascii="Times New Roman" w:hAnsi="Times New Roman" w:cs="Times New Roman"/>
        </w:rPr>
        <w:t xml:space="preserve"> obowiązywania nowych przepisów. </w:t>
      </w:r>
      <w:r w:rsidR="0091282F" w:rsidRPr="00F3102F">
        <w:rPr>
          <w:rFonts w:ascii="Times New Roman" w:hAnsi="Times New Roman" w:cs="Times New Roman"/>
        </w:rPr>
        <w:t>Na podstawie</w:t>
      </w:r>
      <w:r w:rsidR="00C93F57" w:rsidRPr="00F3102F">
        <w:rPr>
          <w:rFonts w:ascii="Times New Roman" w:hAnsi="Times New Roman" w:cs="Times New Roman"/>
        </w:rPr>
        <w:t xml:space="preserve"> </w:t>
      </w:r>
      <w:r w:rsidR="0091282F" w:rsidRPr="00F3102F">
        <w:rPr>
          <w:rFonts w:ascii="Times New Roman" w:hAnsi="Times New Roman" w:cs="Times New Roman"/>
        </w:rPr>
        <w:t xml:space="preserve">tak dokonanej analizy, </w:t>
      </w:r>
      <w:r w:rsidR="00C93F57" w:rsidRPr="00F3102F">
        <w:rPr>
          <w:rFonts w:ascii="Times New Roman" w:hAnsi="Times New Roman" w:cs="Times New Roman"/>
        </w:rPr>
        <w:t>do dnia 30 września 2017 r.</w:t>
      </w:r>
      <w:r w:rsidR="0091282F" w:rsidRPr="00F3102F">
        <w:rPr>
          <w:rFonts w:ascii="Times New Roman" w:hAnsi="Times New Roman" w:cs="Times New Roman"/>
        </w:rPr>
        <w:t>,</w:t>
      </w:r>
      <w:r w:rsidR="00C93F57" w:rsidRPr="00F3102F">
        <w:rPr>
          <w:rFonts w:ascii="Times New Roman" w:hAnsi="Times New Roman" w:cs="Times New Roman"/>
        </w:rPr>
        <w:t xml:space="preserve"> Rada Ministrów</w:t>
      </w:r>
      <w:r w:rsidR="0091282F" w:rsidRPr="00F3102F">
        <w:rPr>
          <w:rFonts w:ascii="Times New Roman" w:hAnsi="Times New Roman" w:cs="Times New Roman"/>
        </w:rPr>
        <w:t xml:space="preserve"> –</w:t>
      </w:r>
      <w:r w:rsidR="00C93F57" w:rsidRPr="00F3102F">
        <w:rPr>
          <w:rFonts w:ascii="Times New Roman" w:hAnsi="Times New Roman" w:cs="Times New Roman"/>
        </w:rPr>
        <w:t xml:space="preserve"> po zasięgnięciu opinii reprezentacji jednostek samorządu terytorialnego</w:t>
      </w:r>
      <w:r w:rsidR="0091282F" w:rsidRPr="00F3102F">
        <w:rPr>
          <w:rFonts w:ascii="Times New Roman" w:hAnsi="Times New Roman" w:cs="Times New Roman"/>
        </w:rPr>
        <w:t xml:space="preserve"> –</w:t>
      </w:r>
      <w:r w:rsidR="00C93F57" w:rsidRPr="00F3102F">
        <w:rPr>
          <w:rFonts w:ascii="Times New Roman" w:hAnsi="Times New Roman" w:cs="Times New Roman"/>
        </w:rPr>
        <w:t xml:space="preserve"> przygotuje projekt odpowiedniej ustawy nowelizującej.</w:t>
      </w:r>
    </w:p>
    <w:p w14:paraId="6F9A2AD4" w14:textId="77777777" w:rsidR="00313C7B" w:rsidRPr="00F3102F" w:rsidRDefault="00313C7B" w:rsidP="009F39CE">
      <w:pPr>
        <w:spacing w:line="360" w:lineRule="auto"/>
        <w:jc w:val="both"/>
        <w:rPr>
          <w:rFonts w:ascii="Times New Roman" w:hAnsi="Times New Roman" w:cs="Times New Roman"/>
        </w:rPr>
      </w:pPr>
    </w:p>
    <w:p w14:paraId="6C2E09CA" w14:textId="3D430BE6" w:rsidR="00055818" w:rsidRPr="00F3102F" w:rsidRDefault="00313C7B" w:rsidP="0025692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 xml:space="preserve">V. </w:t>
      </w:r>
      <w:r w:rsidR="00055818" w:rsidRPr="00F3102F">
        <w:rPr>
          <w:rFonts w:ascii="Times New Roman" w:hAnsi="Times New Roman" w:cs="Times New Roman"/>
        </w:rPr>
        <w:t>Projekt zmierza do uporządkowania sytuacji finansowej jednostek samorządu i do uczynienia system</w:t>
      </w:r>
      <w:r w:rsidR="00654309" w:rsidRPr="00F3102F">
        <w:rPr>
          <w:rFonts w:ascii="Times New Roman" w:hAnsi="Times New Roman" w:cs="Times New Roman"/>
        </w:rPr>
        <w:t>u</w:t>
      </w:r>
      <w:r w:rsidR="00055818" w:rsidRPr="00F3102F">
        <w:rPr>
          <w:rFonts w:ascii="Times New Roman" w:hAnsi="Times New Roman" w:cs="Times New Roman"/>
        </w:rPr>
        <w:t xml:space="preserve"> poziomego wyrównan</w:t>
      </w:r>
      <w:r w:rsidR="00654309" w:rsidRPr="00F3102F">
        <w:rPr>
          <w:rFonts w:ascii="Times New Roman" w:hAnsi="Times New Roman" w:cs="Times New Roman"/>
        </w:rPr>
        <w:t>ia dochodów jednostek samorządu</w:t>
      </w:r>
      <w:r w:rsidR="00055818" w:rsidRPr="00F3102F">
        <w:rPr>
          <w:rFonts w:ascii="Times New Roman" w:hAnsi="Times New Roman" w:cs="Times New Roman"/>
        </w:rPr>
        <w:t xml:space="preserve"> bardziej sprawiedliwym i odpowiadającym standardowi konstytucyjnemu.</w:t>
      </w:r>
      <w:r w:rsidR="00FF3499" w:rsidRPr="00F3102F">
        <w:rPr>
          <w:rFonts w:ascii="Times New Roman" w:hAnsi="Times New Roman" w:cs="Times New Roman"/>
        </w:rPr>
        <w:t xml:space="preserve"> Przywrócenie konstytucyjności nie może odbyć się bez udziału ze strony budżetu państwa.</w:t>
      </w:r>
      <w:r w:rsidR="00654309" w:rsidRPr="00F3102F">
        <w:rPr>
          <w:rFonts w:ascii="Times New Roman" w:hAnsi="Times New Roman" w:cs="Times New Roman"/>
        </w:rPr>
        <w:t xml:space="preserve"> </w:t>
      </w:r>
      <w:r w:rsidR="008524D4" w:rsidRPr="00F3102F">
        <w:rPr>
          <w:rFonts w:ascii="Times New Roman" w:hAnsi="Times New Roman" w:cs="Times New Roman"/>
        </w:rPr>
        <w:t xml:space="preserve">Nie sposób </w:t>
      </w:r>
      <w:r w:rsidR="0025692F" w:rsidRPr="00F3102F">
        <w:rPr>
          <w:rFonts w:ascii="Times New Roman" w:hAnsi="Times New Roman" w:cs="Times New Roman"/>
        </w:rPr>
        <w:t>bowiem</w:t>
      </w:r>
      <w:r w:rsidR="008524D4" w:rsidRPr="00F3102F">
        <w:rPr>
          <w:rFonts w:ascii="Times New Roman" w:hAnsi="Times New Roman" w:cs="Times New Roman"/>
        </w:rPr>
        <w:t xml:space="preserve"> pominąć faktu, że t</w:t>
      </w:r>
      <w:r w:rsidR="00654309" w:rsidRPr="00F3102F">
        <w:rPr>
          <w:rFonts w:ascii="Times New Roman" w:hAnsi="Times New Roman" w:cs="Times New Roman"/>
        </w:rPr>
        <w:t>o państwo</w:t>
      </w:r>
      <w:r w:rsidR="0025692F" w:rsidRPr="00F3102F">
        <w:rPr>
          <w:rFonts w:ascii="Times New Roman" w:hAnsi="Times New Roman" w:cs="Times New Roman"/>
        </w:rPr>
        <w:t xml:space="preserve"> – a nie wspólnoty lokalne –</w:t>
      </w:r>
      <w:r w:rsidR="00654309" w:rsidRPr="00F3102F">
        <w:rPr>
          <w:rFonts w:ascii="Times New Roman" w:hAnsi="Times New Roman" w:cs="Times New Roman"/>
        </w:rPr>
        <w:t xml:space="preserve"> odpowiada za stworzenie w 2003 r. wadliwego mechanizmu prawnego.</w:t>
      </w:r>
      <w:r w:rsidR="00FF3499" w:rsidRPr="00F3102F">
        <w:rPr>
          <w:rFonts w:ascii="Times New Roman" w:hAnsi="Times New Roman" w:cs="Times New Roman"/>
        </w:rPr>
        <w:t xml:space="preserve"> </w:t>
      </w:r>
      <w:r w:rsidR="001400DD" w:rsidRPr="00F3102F">
        <w:rPr>
          <w:rFonts w:ascii="Times New Roman" w:hAnsi="Times New Roman" w:cs="Times New Roman"/>
        </w:rPr>
        <w:t>Niedopuszczalne byłoby</w:t>
      </w:r>
      <w:r w:rsidR="00654309" w:rsidRPr="00F3102F">
        <w:rPr>
          <w:rFonts w:ascii="Times New Roman" w:hAnsi="Times New Roman" w:cs="Times New Roman"/>
        </w:rPr>
        <w:t xml:space="preserve"> więc</w:t>
      </w:r>
      <w:r w:rsidR="001400DD" w:rsidRPr="00F3102F">
        <w:rPr>
          <w:rFonts w:ascii="Times New Roman" w:hAnsi="Times New Roman" w:cs="Times New Roman"/>
        </w:rPr>
        <w:t xml:space="preserve"> przerzucanie ciężaru zmian, wynikających z konieczności dostosowania obecnie obowiązującego prawa do </w:t>
      </w:r>
      <w:r w:rsidR="00B60556" w:rsidRPr="00F3102F">
        <w:rPr>
          <w:rFonts w:ascii="Times New Roman" w:hAnsi="Times New Roman" w:cs="Times New Roman"/>
        </w:rPr>
        <w:t>wymogów konstytucyjnych</w:t>
      </w:r>
      <w:r w:rsidR="001400DD" w:rsidRPr="00F3102F">
        <w:rPr>
          <w:rFonts w:ascii="Times New Roman" w:hAnsi="Times New Roman" w:cs="Times New Roman"/>
        </w:rPr>
        <w:t>, wyłącznie na wspólnoty lokalne.</w:t>
      </w:r>
    </w:p>
    <w:p w14:paraId="02BEF7A3" w14:textId="25A195B3" w:rsidR="00537EAF" w:rsidRPr="00F3102F" w:rsidRDefault="00303F0A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W konsekwencji</w:t>
      </w:r>
      <w:r w:rsidR="00537EAF" w:rsidRPr="00F3102F">
        <w:rPr>
          <w:rFonts w:ascii="Times New Roman" w:hAnsi="Times New Roman" w:cs="Times New Roman"/>
        </w:rPr>
        <w:t xml:space="preserve"> budżet państwa powinien </w:t>
      </w:r>
      <w:r w:rsidR="003E31F7" w:rsidRPr="00F3102F">
        <w:rPr>
          <w:rFonts w:ascii="Times New Roman" w:hAnsi="Times New Roman" w:cs="Times New Roman"/>
        </w:rPr>
        <w:t>partycypować w pokryciu uszczerbku</w:t>
      </w:r>
      <w:r w:rsidR="00537EAF" w:rsidRPr="00F3102F">
        <w:rPr>
          <w:rFonts w:ascii="Times New Roman" w:hAnsi="Times New Roman" w:cs="Times New Roman"/>
        </w:rPr>
        <w:t xml:space="preserve">, który </w:t>
      </w:r>
      <w:r w:rsidR="001E0A6B" w:rsidRPr="00F3102F">
        <w:rPr>
          <w:rFonts w:ascii="Times New Roman" w:hAnsi="Times New Roman" w:cs="Times New Roman"/>
        </w:rPr>
        <w:t>mógłby</w:t>
      </w:r>
      <w:r w:rsidR="00537EAF" w:rsidRPr="00F3102F">
        <w:rPr>
          <w:rFonts w:ascii="Times New Roman" w:hAnsi="Times New Roman" w:cs="Times New Roman"/>
        </w:rPr>
        <w:t xml:space="preserve"> powstać </w:t>
      </w:r>
      <w:r w:rsidRPr="00F3102F">
        <w:rPr>
          <w:rFonts w:ascii="Times New Roman" w:hAnsi="Times New Roman" w:cs="Times New Roman"/>
        </w:rPr>
        <w:t xml:space="preserve">w budżetach niektórych samorządów </w:t>
      </w:r>
      <w:r w:rsidR="00537EAF" w:rsidRPr="00F3102F">
        <w:rPr>
          <w:rFonts w:ascii="Times New Roman" w:hAnsi="Times New Roman" w:cs="Times New Roman"/>
        </w:rPr>
        <w:t>na skutek wejścia w życie niniejszego projektu.</w:t>
      </w:r>
    </w:p>
    <w:p w14:paraId="1DDE290F" w14:textId="77777777" w:rsidR="004C12CB" w:rsidRPr="00F3102F" w:rsidRDefault="004C12CB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ED9E7E2" w14:textId="38A1B539" w:rsidR="004C12CB" w:rsidRDefault="004C12CB" w:rsidP="009F39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102F">
        <w:rPr>
          <w:rFonts w:ascii="Times New Roman" w:hAnsi="Times New Roman" w:cs="Times New Roman"/>
        </w:rPr>
        <w:t>VI. Przedmiot projektowanej ustawy nie jest objęty prawem Unii Europejskiej.</w:t>
      </w:r>
    </w:p>
    <w:p w14:paraId="690368DF" w14:textId="77777777" w:rsidR="00C34EA5" w:rsidRDefault="00C34EA5" w:rsidP="00C34EA5">
      <w:pPr>
        <w:spacing w:line="360" w:lineRule="auto"/>
        <w:jc w:val="both"/>
        <w:rPr>
          <w:rFonts w:ascii="Times New Roman" w:hAnsi="Times New Roman" w:cs="Times New Roman"/>
        </w:rPr>
      </w:pPr>
    </w:p>
    <w:p w14:paraId="42DB31A4" w14:textId="57FC2DE6" w:rsidR="00C34EA5" w:rsidRDefault="00C34EA5" w:rsidP="00C34EA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D4F078" w14:textId="77777777" w:rsidR="00C34EA5" w:rsidRPr="00C34EA5" w:rsidRDefault="00C34EA5" w:rsidP="00C34EA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34EA5">
        <w:rPr>
          <w:rFonts w:ascii="Times New Roman" w:hAnsi="Times New Roman" w:cs="Times New Roman"/>
          <w:b/>
        </w:rPr>
        <w:lastRenderedPageBreak/>
        <w:t>SKUTKI FINANSOWE</w:t>
      </w:r>
    </w:p>
    <w:p w14:paraId="591A1924" w14:textId="77777777" w:rsidR="00C34EA5" w:rsidRPr="00C34EA5" w:rsidRDefault="00C34EA5" w:rsidP="00C34EA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625597D" w14:textId="66DC0F02" w:rsidR="00C34EA5" w:rsidRPr="009D7D56" w:rsidRDefault="00C34EA5" w:rsidP="00C34EA5">
      <w:pPr>
        <w:spacing w:line="360" w:lineRule="auto"/>
        <w:rPr>
          <w:rFonts w:ascii="Times New Roman" w:hAnsi="Times New Roman" w:cs="Times New Roman"/>
          <w:b/>
        </w:rPr>
      </w:pPr>
      <w:r w:rsidRPr="00C34EA5">
        <w:rPr>
          <w:rFonts w:ascii="Times New Roman" w:hAnsi="Times New Roman" w:cs="Times New Roman"/>
          <w:b/>
        </w:rPr>
        <w:t>1. Gminy</w:t>
      </w:r>
      <w:r w:rsidRPr="00C34EA5">
        <w:rPr>
          <w:rStyle w:val="Odwoanieprzypisudolnego"/>
          <w:rFonts w:ascii="Times New Roman" w:hAnsi="Times New Roman" w:cs="Times New Roman"/>
          <w:b/>
        </w:rPr>
        <w:footnoteReference w:id="2"/>
      </w:r>
    </w:p>
    <w:p w14:paraId="6BFB9863" w14:textId="227A15C1" w:rsidR="00C34EA5" w:rsidRPr="00C34EA5" w:rsidRDefault="00C34EA5" w:rsidP="009D7D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4EA5">
        <w:rPr>
          <w:rFonts w:ascii="Times New Roman" w:hAnsi="Times New Roman" w:cs="Times New Roman"/>
        </w:rPr>
        <w:t xml:space="preserve">W warunkach 2014 r. projekt spowodowałby obniżenie wpłat ogółem o </w:t>
      </w:r>
      <w:r w:rsidRPr="00C34EA5">
        <w:rPr>
          <w:rFonts w:ascii="Times New Roman" w:hAnsi="Times New Roman" w:cs="Times New Roman"/>
          <w:b/>
        </w:rPr>
        <w:t>41 561 004 zł</w:t>
      </w:r>
      <w:r w:rsidRPr="00C34EA5">
        <w:rPr>
          <w:rFonts w:ascii="Times New Roman" w:hAnsi="Times New Roman" w:cs="Times New Roman"/>
        </w:rPr>
        <w:t xml:space="preserve">. </w:t>
      </w:r>
    </w:p>
    <w:p w14:paraId="01E2258C" w14:textId="3BF9ECCC" w:rsidR="00C34EA5" w:rsidRPr="00C34EA5" w:rsidRDefault="00C34EA5" w:rsidP="009D7D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4EA5">
        <w:rPr>
          <w:rFonts w:ascii="Times New Roman" w:hAnsi="Times New Roman" w:cs="Times New Roman"/>
        </w:rPr>
        <w:t>W 2014 r. dostępne było 553 806 372 zł na część równoważącą subwencji ogólnej, z czego 512 934 016 zł z wpłat gmin do budżetu państwa oraz 40 872 356 zł z niewykorzystanych środków naliczonych na kwotę uzupełniającą części wyrównawczej subwencji (art. 20 ust. 9 ustawy o dochodach j.s.t.). Na podstawie art. 21a ust. 2, 3 i 4 ustawy o dochodach j.s.t. pomiędzy gminy rozdzielono jedynie 452 023 749 zł (w formie części równoważącej subwencji ogólnej). Pozostałe środki, w wysokości 101 782 623 zł, zasiliły rezerwę subwencji, o której mowa w art. 36 ust. 4 pkt 1 ustawy o dochodach j.s.t.</w:t>
      </w:r>
    </w:p>
    <w:p w14:paraId="00F01916" w14:textId="7DFE2C37" w:rsidR="00C34EA5" w:rsidRPr="00C34EA5" w:rsidRDefault="00C34EA5" w:rsidP="009D7D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4EA5">
        <w:rPr>
          <w:rFonts w:ascii="Times New Roman" w:hAnsi="Times New Roman" w:cs="Times New Roman"/>
        </w:rPr>
        <w:t>Proponowana w niniejszym projekcie zasada, zakładająca przesunięcie środków nierozdzielonych na podstawie art. 21a ust. 2 i 3 ustawy o dochodach j.s.t. do trzeciego tytułu części równoważącej dla gmin (przeznaczonego dla gmin o najniższych dochodach) spowoduje, że środki rozdzielane w ramach tego tytułu znacząco się zwiększą (w warunkach 2014 r. o ok. 43%).</w:t>
      </w:r>
    </w:p>
    <w:p w14:paraId="15FF0363" w14:textId="77777777" w:rsidR="00C34EA5" w:rsidRPr="00C34EA5" w:rsidRDefault="00C34EA5" w:rsidP="009D7D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4EA5">
        <w:rPr>
          <w:rFonts w:ascii="Times New Roman" w:hAnsi="Times New Roman" w:cs="Times New Roman"/>
        </w:rPr>
        <w:t xml:space="preserve">W konsekwencji na poziomie gminnym projekt jest </w:t>
      </w:r>
      <w:r w:rsidRPr="00C34EA5">
        <w:rPr>
          <w:rFonts w:ascii="Times New Roman" w:hAnsi="Times New Roman" w:cs="Times New Roman"/>
          <w:b/>
        </w:rPr>
        <w:t>neutralny dla budżetu państwa</w:t>
      </w:r>
      <w:r w:rsidRPr="00C34EA5">
        <w:rPr>
          <w:rFonts w:ascii="Times New Roman" w:hAnsi="Times New Roman" w:cs="Times New Roman"/>
        </w:rPr>
        <w:t>, przy czym – ze względu na przesunięcie środków przekazywanych dotychczas do rezerwy, o której mowa w art. 36 ust. 1 pkt 4 ustawy o dochodach j.s.t. – nie spowoduje obniżenia dochodów gmin uprawnionych do części równoważącej subwencji ogólnej.</w:t>
      </w:r>
    </w:p>
    <w:p w14:paraId="7331AEC0" w14:textId="77777777" w:rsidR="00C34EA5" w:rsidRPr="00C34EA5" w:rsidRDefault="00C34EA5" w:rsidP="00C34EA5">
      <w:pPr>
        <w:spacing w:line="360" w:lineRule="auto"/>
        <w:jc w:val="both"/>
        <w:rPr>
          <w:rFonts w:ascii="Times New Roman" w:hAnsi="Times New Roman" w:cs="Times New Roman"/>
        </w:rPr>
      </w:pPr>
    </w:p>
    <w:p w14:paraId="1010A701" w14:textId="1C8FB237" w:rsidR="00CF5081" w:rsidRPr="00B1242A" w:rsidRDefault="00C34EA5" w:rsidP="00B1242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34EA5">
        <w:rPr>
          <w:rFonts w:ascii="Times New Roman" w:hAnsi="Times New Roman" w:cs="Times New Roman"/>
          <w:b/>
        </w:rPr>
        <w:t>2. Powiaty</w:t>
      </w:r>
      <w:r w:rsidRPr="00C34EA5">
        <w:rPr>
          <w:rStyle w:val="Odwoanieprzypisudolnego"/>
          <w:rFonts w:ascii="Times New Roman" w:hAnsi="Times New Roman" w:cs="Times New Roman"/>
          <w:b/>
        </w:rPr>
        <w:footnoteReference w:id="3"/>
      </w:r>
    </w:p>
    <w:p w14:paraId="53B22764" w14:textId="4EE720AA" w:rsidR="00C34EA5" w:rsidRPr="00C34EA5" w:rsidRDefault="00C34EA5" w:rsidP="00FA41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4EA5">
        <w:rPr>
          <w:rFonts w:ascii="Times New Roman" w:hAnsi="Times New Roman" w:cs="Times New Roman"/>
        </w:rPr>
        <w:t xml:space="preserve">W warunkach 2015 r. projekt spowodowałby obniżenie wpłat powiatowych do budżetu państwa łącznie o </w:t>
      </w:r>
      <w:r w:rsidRPr="00C34EA5">
        <w:rPr>
          <w:rFonts w:ascii="Times New Roman" w:hAnsi="Times New Roman" w:cs="Times New Roman"/>
          <w:b/>
        </w:rPr>
        <w:t>643 341 571 zł</w:t>
      </w:r>
      <w:r w:rsidRPr="00C34EA5">
        <w:rPr>
          <w:rFonts w:ascii="Times New Roman" w:hAnsi="Times New Roman" w:cs="Times New Roman"/>
        </w:rPr>
        <w:t xml:space="preserve"> (z 1 061 805 262</w:t>
      </w:r>
      <w:r w:rsidR="00B20165">
        <w:rPr>
          <w:rFonts w:ascii="Times New Roman" w:hAnsi="Times New Roman" w:cs="Times New Roman"/>
        </w:rPr>
        <w:t xml:space="preserve"> zł</w:t>
      </w:r>
      <w:r w:rsidRPr="00C34EA5">
        <w:rPr>
          <w:rFonts w:ascii="Times New Roman" w:hAnsi="Times New Roman" w:cs="Times New Roman"/>
        </w:rPr>
        <w:t xml:space="preserve"> do 418 463 691 zł)</w:t>
      </w:r>
      <w:r w:rsidR="00D550CB">
        <w:rPr>
          <w:rFonts w:ascii="Times New Roman" w:hAnsi="Times New Roman" w:cs="Times New Roman"/>
        </w:rPr>
        <w:t>.</w:t>
      </w:r>
      <w:r w:rsidR="00FA4108">
        <w:rPr>
          <w:rFonts w:ascii="Times New Roman" w:hAnsi="Times New Roman" w:cs="Times New Roman"/>
        </w:rPr>
        <w:t xml:space="preserve"> </w:t>
      </w:r>
      <w:r w:rsidRPr="00C34EA5">
        <w:rPr>
          <w:rFonts w:ascii="Times New Roman" w:hAnsi="Times New Roman" w:cs="Times New Roman"/>
        </w:rPr>
        <w:t xml:space="preserve">Część równoważąca subwencji ogólnej </w:t>
      </w:r>
      <w:r w:rsidR="004F7EBA">
        <w:rPr>
          <w:rFonts w:ascii="Times New Roman" w:hAnsi="Times New Roman" w:cs="Times New Roman"/>
        </w:rPr>
        <w:t>dla powiatów</w:t>
      </w:r>
      <w:r w:rsidR="00113C2A">
        <w:rPr>
          <w:rFonts w:ascii="Times New Roman" w:hAnsi="Times New Roman" w:cs="Times New Roman"/>
        </w:rPr>
        <w:t xml:space="preserve"> </w:t>
      </w:r>
      <w:r w:rsidRPr="00C34EA5">
        <w:rPr>
          <w:rFonts w:ascii="Times New Roman" w:hAnsi="Times New Roman" w:cs="Times New Roman"/>
        </w:rPr>
        <w:t>uległaby obniżeniu do 418 463 691 zł.</w:t>
      </w:r>
    </w:p>
    <w:p w14:paraId="749E0044" w14:textId="77777777" w:rsidR="00C34EA5" w:rsidRPr="00C34EA5" w:rsidRDefault="00C34EA5" w:rsidP="009D7D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4EA5">
        <w:rPr>
          <w:rFonts w:ascii="Times New Roman" w:hAnsi="Times New Roman" w:cs="Times New Roman"/>
        </w:rPr>
        <w:t xml:space="preserve">Zmniejszenie części równoważącej subwencji oraz zmiana sposobu jej podziału na poszczególne powiaty prowadzi do konieczności uzupełnienia dochodów powiatów otrzymujących część równoważącą subwencji. W warunkach 2015 r. łączną kwotę potrzebną do sfinansowania z budżetu państwa tzw. części korygującej subwencji ogólnej dla powiatów można oszacować na </w:t>
      </w:r>
      <w:r w:rsidRPr="00C34EA5">
        <w:rPr>
          <w:rFonts w:ascii="Times New Roman" w:hAnsi="Times New Roman" w:cs="Times New Roman"/>
          <w:b/>
        </w:rPr>
        <w:t>438 801 835 zł</w:t>
      </w:r>
      <w:r w:rsidRPr="00C34EA5">
        <w:rPr>
          <w:rFonts w:ascii="Times New Roman" w:hAnsi="Times New Roman" w:cs="Times New Roman"/>
        </w:rPr>
        <w:t xml:space="preserve">. Kwota ta jest mniejsza od kwoty zmniejszenia </w:t>
      </w:r>
      <w:r w:rsidRPr="00C34EA5">
        <w:rPr>
          <w:rFonts w:ascii="Times New Roman" w:hAnsi="Times New Roman" w:cs="Times New Roman"/>
        </w:rPr>
        <w:lastRenderedPageBreak/>
        <w:t>subwencji równoważącej, ponieważ projekt eliminuje otrzymywanie części równoważącej subwencji przez powiaty dokonujące wpłat.</w:t>
      </w:r>
    </w:p>
    <w:p w14:paraId="6C7D21D8" w14:textId="77777777" w:rsidR="00C34EA5" w:rsidRPr="00C34EA5" w:rsidRDefault="00C34EA5" w:rsidP="00C34EA5">
      <w:pPr>
        <w:spacing w:line="360" w:lineRule="auto"/>
        <w:jc w:val="both"/>
        <w:rPr>
          <w:rFonts w:ascii="Times New Roman" w:hAnsi="Times New Roman" w:cs="Times New Roman"/>
        </w:rPr>
      </w:pPr>
    </w:p>
    <w:p w14:paraId="610FD6D2" w14:textId="4F50CB5D" w:rsidR="00C34EA5" w:rsidRPr="009D7D56" w:rsidRDefault="00C34EA5" w:rsidP="009D7D5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34EA5">
        <w:rPr>
          <w:rFonts w:ascii="Times New Roman" w:hAnsi="Times New Roman" w:cs="Times New Roman"/>
          <w:b/>
        </w:rPr>
        <w:t>3. Województwa</w:t>
      </w:r>
    </w:p>
    <w:p w14:paraId="22CC853C" w14:textId="00DAE584" w:rsidR="00C34EA5" w:rsidRPr="00C34EA5" w:rsidRDefault="00C34EA5" w:rsidP="009D7D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4EA5">
        <w:rPr>
          <w:rFonts w:ascii="Times New Roman" w:hAnsi="Times New Roman" w:cs="Times New Roman"/>
        </w:rPr>
        <w:t xml:space="preserve">W warunkach roku 2015 projekt prowadziłby do zmniejszenia łącznej wysokości wpłat o </w:t>
      </w:r>
      <w:r w:rsidRPr="00C34EA5">
        <w:rPr>
          <w:rFonts w:ascii="Times New Roman" w:hAnsi="Times New Roman" w:cs="Times New Roman"/>
          <w:b/>
        </w:rPr>
        <w:t>159 329 934 zł</w:t>
      </w:r>
      <w:r w:rsidRPr="00C34EA5">
        <w:rPr>
          <w:rFonts w:ascii="Times New Roman" w:hAnsi="Times New Roman" w:cs="Times New Roman"/>
        </w:rPr>
        <w:t>. W 2015 r. wpłata Województwa Dolnośląskiego wyniosła 52 423 159 zł. Obowiązywanie rozwiązań zaproponowanych w niniejszym projekcie doprowadziłoby do jej obniżenia do 33 739 292 zł (a więc o 18 683 867 zł). Gdy chodzi o drugiego płatnika, tj. Województwo Mazowieckie, to wartości te wynoszą odpowiednio 271 450 469 zł (wpłata w 2015 r.) i 130 804 402 (wpłata przy zastosowaniu metody zaproponowanej w niniejszym projekcie) – a więc wpłata obniżyłaby się o 140 646 067 zł.</w:t>
      </w:r>
    </w:p>
    <w:p w14:paraId="3873CD0A" w14:textId="5E694CED" w:rsidR="00C34EA5" w:rsidRPr="00C34EA5" w:rsidRDefault="00C34EA5" w:rsidP="009D7D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4EA5">
        <w:rPr>
          <w:rFonts w:ascii="Times New Roman" w:hAnsi="Times New Roman" w:cs="Times New Roman"/>
        </w:rPr>
        <w:t xml:space="preserve">Spowodowałby to konieczność uzupełnienia z budżetu państwa dochodów województw, otrzymujących część regionalną, </w:t>
      </w:r>
      <w:r w:rsidR="00B1242A">
        <w:rPr>
          <w:rFonts w:ascii="Times New Roman" w:hAnsi="Times New Roman" w:cs="Times New Roman"/>
        </w:rPr>
        <w:t xml:space="preserve">w łącznej kwocie </w:t>
      </w:r>
      <w:r w:rsidR="00B1242A" w:rsidRPr="009F7A47">
        <w:rPr>
          <w:rFonts w:ascii="Times New Roman" w:hAnsi="Times New Roman" w:cs="Times New Roman"/>
          <w:b/>
        </w:rPr>
        <w:t>461 174 694 zł</w:t>
      </w:r>
      <w:r w:rsidRPr="00C34EA5">
        <w:rPr>
          <w:rFonts w:ascii="Times New Roman" w:hAnsi="Times New Roman" w:cs="Times New Roman"/>
        </w:rPr>
        <w:t xml:space="preserve">, a więc </w:t>
      </w:r>
      <w:r w:rsidRPr="009F7A47">
        <w:rPr>
          <w:rFonts w:ascii="Times New Roman" w:hAnsi="Times New Roman" w:cs="Times New Roman"/>
        </w:rPr>
        <w:t xml:space="preserve">o 162 594 391 zł więcej </w:t>
      </w:r>
      <w:r w:rsidRPr="00C34EA5">
        <w:rPr>
          <w:rFonts w:ascii="Times New Roman" w:hAnsi="Times New Roman" w:cs="Times New Roman"/>
        </w:rPr>
        <w:t>niż w 2015 r. (w porównaniu z tegorocznym uzupełnieniem z budżetu państwa dochodów województw – w formie dotacji, o której mowa w art. 70c ustawy o dochodach jednostek samorządu terytorialnego). Należy podkreślić, że zwiększenie koniecznego udziału budżetu państwa jest wynikiem nie tylko zmniejszenia wpłat, ale również zmiany kryteriów podziału części regionalnej subwencji ogólnej dla województw.</w:t>
      </w:r>
    </w:p>
    <w:p w14:paraId="4D8DC61C" w14:textId="77777777" w:rsidR="00C34EA5" w:rsidRPr="00C34EA5" w:rsidRDefault="00C34EA5" w:rsidP="009D7D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4EA5">
        <w:rPr>
          <w:rFonts w:ascii="Times New Roman" w:hAnsi="Times New Roman" w:cs="Times New Roman"/>
        </w:rPr>
        <w:t>Efektem zmiany kryteriów podziału części regionalnej subwencji ogólnej dla województw jest ponadto zwiększenie kwot należnych Województwu Małopolskiemu i Województwu Śląskiemu – łącznie o 33 844 760 zł.</w:t>
      </w:r>
    </w:p>
    <w:p w14:paraId="52F5F2F8" w14:textId="77777777" w:rsidR="00C34EA5" w:rsidRPr="00C34EA5" w:rsidRDefault="00C34EA5" w:rsidP="00C34EA5">
      <w:pPr>
        <w:spacing w:line="360" w:lineRule="auto"/>
        <w:jc w:val="both"/>
        <w:rPr>
          <w:rFonts w:ascii="Times New Roman" w:hAnsi="Times New Roman" w:cs="Times New Roman"/>
        </w:rPr>
      </w:pPr>
    </w:p>
    <w:p w14:paraId="2BEC2E82" w14:textId="69967E22" w:rsidR="00C34EA5" w:rsidRPr="00C34EA5" w:rsidRDefault="00C34EA5" w:rsidP="00C34EA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34EA5">
        <w:rPr>
          <w:rFonts w:ascii="Times New Roman" w:hAnsi="Times New Roman" w:cs="Times New Roman"/>
          <w:b/>
        </w:rPr>
        <w:t>4. Podsumowanie</w:t>
      </w:r>
    </w:p>
    <w:p w14:paraId="0079C05A" w14:textId="6BEEB453" w:rsidR="00C34EA5" w:rsidRPr="00C34EA5" w:rsidRDefault="00C34EA5" w:rsidP="0010347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F7A47">
        <w:rPr>
          <w:rFonts w:ascii="Times New Roman" w:hAnsi="Times New Roman" w:cs="Times New Roman"/>
        </w:rPr>
        <w:t>Konsekwencją wejścia w życie niniejszej ustawy będzie potrzeba zaangażowania środków z budżetu państwa</w:t>
      </w:r>
      <w:r w:rsidR="009F7A47" w:rsidRPr="009F7A47">
        <w:rPr>
          <w:rFonts w:ascii="Times New Roman" w:hAnsi="Times New Roman" w:cs="Times New Roman"/>
        </w:rPr>
        <w:t xml:space="preserve"> w wysokości </w:t>
      </w:r>
      <w:r w:rsidR="009F7A47" w:rsidRPr="00323DBA">
        <w:rPr>
          <w:rFonts w:ascii="Times New Roman" w:hAnsi="Times New Roman" w:cs="Times New Roman"/>
          <w:b/>
        </w:rPr>
        <w:t>ok. 900 mln zł</w:t>
      </w:r>
      <w:r w:rsidR="008F1310" w:rsidRPr="00323DBA">
        <w:rPr>
          <w:rFonts w:ascii="Times New Roman" w:hAnsi="Times New Roman" w:cs="Times New Roman"/>
        </w:rPr>
        <w:t>.</w:t>
      </w:r>
      <w:r w:rsidR="00D71C2A">
        <w:rPr>
          <w:rFonts w:ascii="Times New Roman" w:hAnsi="Times New Roman" w:cs="Times New Roman"/>
        </w:rPr>
        <w:t xml:space="preserve"> Należy zaznaczyć, że w obecnym stanie prawnym – jak stanowi art. 70c ust. 2 ustawy o dochodach j.s.t. – udział budżetu państwa (adresowany tylko do województw) wynosi 268 mln zł.</w:t>
      </w:r>
    </w:p>
    <w:sectPr w:rsidR="00C34EA5" w:rsidRPr="00C34EA5" w:rsidSect="00024DD2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E0828" w14:textId="77777777" w:rsidR="00C73513" w:rsidRDefault="00C73513" w:rsidP="00024DD2">
      <w:r>
        <w:separator/>
      </w:r>
    </w:p>
  </w:endnote>
  <w:endnote w:type="continuationSeparator" w:id="0">
    <w:p w14:paraId="14C831CF" w14:textId="77777777" w:rsidR="00C73513" w:rsidRDefault="00C73513" w:rsidP="0002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F121" w14:textId="77777777" w:rsidR="00835657" w:rsidRDefault="00835657" w:rsidP="00E924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FD276" w14:textId="77777777" w:rsidR="00835657" w:rsidRDefault="008356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85D59" w14:textId="77777777" w:rsidR="00835657" w:rsidRDefault="00835657" w:rsidP="00E924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2D3F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25D46D78" w14:textId="77777777" w:rsidR="00835657" w:rsidRDefault="00835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80192" w14:textId="77777777" w:rsidR="00C73513" w:rsidRDefault="00C73513" w:rsidP="00024DD2">
      <w:r>
        <w:separator/>
      </w:r>
    </w:p>
  </w:footnote>
  <w:footnote w:type="continuationSeparator" w:id="0">
    <w:p w14:paraId="76C85ED4" w14:textId="77777777" w:rsidR="00C73513" w:rsidRDefault="00C73513" w:rsidP="00024DD2">
      <w:r>
        <w:continuationSeparator/>
      </w:r>
    </w:p>
  </w:footnote>
  <w:footnote w:id="1">
    <w:p w14:paraId="78A3D673" w14:textId="475C1C7D" w:rsidR="00835657" w:rsidRPr="002464DB" w:rsidRDefault="00835657" w:rsidP="000C1657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 w:rsidRPr="002464DB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464DB">
        <w:rPr>
          <w:rFonts w:ascii="Times New Roman" w:hAnsi="Times New Roman" w:cs="Times New Roman"/>
          <w:sz w:val="20"/>
          <w:szCs w:val="20"/>
        </w:rPr>
        <w:t xml:space="preserve"> Zmiany tekstu jednolitego</w:t>
      </w:r>
      <w:r>
        <w:rPr>
          <w:rFonts w:ascii="Times New Roman" w:hAnsi="Times New Roman" w:cs="Times New Roman"/>
          <w:sz w:val="20"/>
          <w:szCs w:val="20"/>
        </w:rPr>
        <w:t xml:space="preserve"> wymienionej ustawy zostały ogłoszone w Dz. U. z 2013 r. poz. 938 i 1664, z 2014 r. poz. 379, 911, 1146, 1626 i 1877 oraz z 2015 r. poz. 238 i 532.</w:t>
      </w:r>
    </w:p>
  </w:footnote>
  <w:footnote w:id="2">
    <w:p w14:paraId="6D8D8B76" w14:textId="77777777" w:rsidR="00C34EA5" w:rsidRPr="00ED52A7" w:rsidRDefault="00C34EA5" w:rsidP="00C34EA5">
      <w:pPr>
        <w:jc w:val="both"/>
        <w:rPr>
          <w:rFonts w:ascii="Times New Roman" w:hAnsi="Times New Roman" w:cs="Times New Roman"/>
          <w:sz w:val="20"/>
        </w:rPr>
      </w:pPr>
      <w:r w:rsidRPr="00ED52A7">
        <w:rPr>
          <w:rStyle w:val="Odwoanieprzypisudolnego"/>
          <w:rFonts w:ascii="Times New Roman" w:hAnsi="Times New Roman" w:cs="Times New Roman"/>
          <w:sz w:val="20"/>
        </w:rPr>
        <w:footnoteRef/>
      </w:r>
      <w:r w:rsidRPr="00ED52A7">
        <w:rPr>
          <w:rFonts w:ascii="Times New Roman" w:hAnsi="Times New Roman" w:cs="Times New Roman"/>
          <w:sz w:val="20"/>
        </w:rPr>
        <w:t xml:space="preserve"> Symulację przeprowadzono w warunkach 2014 r. z powodu braku dostępu do danych na temat podziału części równoważącej na poszczególne tytuły w 2015 r.</w:t>
      </w:r>
    </w:p>
  </w:footnote>
  <w:footnote w:id="3">
    <w:p w14:paraId="6A2C0C93" w14:textId="77777777" w:rsidR="00C34EA5" w:rsidRPr="00ED52A7" w:rsidRDefault="00C34EA5" w:rsidP="00C34EA5">
      <w:pPr>
        <w:pStyle w:val="Tekstprzypisudolnego"/>
        <w:jc w:val="both"/>
        <w:rPr>
          <w:rFonts w:ascii="Times New Roman" w:hAnsi="Times New Roman" w:cs="Times New Roman"/>
        </w:rPr>
      </w:pPr>
      <w:r w:rsidRPr="00ED52A7">
        <w:rPr>
          <w:rStyle w:val="Odwoanieprzypisudolnego"/>
          <w:rFonts w:ascii="Times New Roman" w:hAnsi="Times New Roman" w:cs="Times New Roman"/>
          <w:sz w:val="20"/>
        </w:rPr>
        <w:footnoteRef/>
      </w:r>
      <w:r w:rsidRPr="00ED52A7">
        <w:rPr>
          <w:rFonts w:ascii="Times New Roman" w:hAnsi="Times New Roman" w:cs="Times New Roman"/>
          <w:sz w:val="20"/>
        </w:rPr>
        <w:t xml:space="preserve"> Symulacja ma charakter przybliżony ze względu na brak dostępu do odpowiednio aktualnych danych na temat długości dróg powiatowych oraz dróg krajowych i wojewódzkich na obszarze miast na prawach powiatu.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4B"/>
    <w:rsid w:val="00000FE7"/>
    <w:rsid w:val="000010EC"/>
    <w:rsid w:val="0000277D"/>
    <w:rsid w:val="00003B35"/>
    <w:rsid w:val="000066AB"/>
    <w:rsid w:val="00006ED2"/>
    <w:rsid w:val="00010625"/>
    <w:rsid w:val="000203EA"/>
    <w:rsid w:val="00024DD2"/>
    <w:rsid w:val="00025131"/>
    <w:rsid w:val="00042D22"/>
    <w:rsid w:val="00055818"/>
    <w:rsid w:val="00055B5F"/>
    <w:rsid w:val="000621B4"/>
    <w:rsid w:val="00070C06"/>
    <w:rsid w:val="000729E0"/>
    <w:rsid w:val="000759DA"/>
    <w:rsid w:val="000842A1"/>
    <w:rsid w:val="00093894"/>
    <w:rsid w:val="00096F4D"/>
    <w:rsid w:val="00096FA8"/>
    <w:rsid w:val="000A2924"/>
    <w:rsid w:val="000B0F1B"/>
    <w:rsid w:val="000B2D3F"/>
    <w:rsid w:val="000B4DDA"/>
    <w:rsid w:val="000B60D6"/>
    <w:rsid w:val="000C1657"/>
    <w:rsid w:val="000D2FFA"/>
    <w:rsid w:val="000D4384"/>
    <w:rsid w:val="000E4AFE"/>
    <w:rsid w:val="000E6B95"/>
    <w:rsid w:val="000F599D"/>
    <w:rsid w:val="000F6AE9"/>
    <w:rsid w:val="00102A4F"/>
    <w:rsid w:val="00103479"/>
    <w:rsid w:val="0010764F"/>
    <w:rsid w:val="00111B36"/>
    <w:rsid w:val="00112244"/>
    <w:rsid w:val="00113330"/>
    <w:rsid w:val="00113C2A"/>
    <w:rsid w:val="00116237"/>
    <w:rsid w:val="001211DE"/>
    <w:rsid w:val="00121446"/>
    <w:rsid w:val="00122577"/>
    <w:rsid w:val="00133998"/>
    <w:rsid w:val="001342D3"/>
    <w:rsid w:val="00134E1F"/>
    <w:rsid w:val="00135BF8"/>
    <w:rsid w:val="00136475"/>
    <w:rsid w:val="001400DD"/>
    <w:rsid w:val="001408C1"/>
    <w:rsid w:val="00146DAD"/>
    <w:rsid w:val="00152952"/>
    <w:rsid w:val="00153DB5"/>
    <w:rsid w:val="00155A4B"/>
    <w:rsid w:val="0015705B"/>
    <w:rsid w:val="00160F61"/>
    <w:rsid w:val="00161F25"/>
    <w:rsid w:val="00164450"/>
    <w:rsid w:val="0016643D"/>
    <w:rsid w:val="0016695E"/>
    <w:rsid w:val="00170AFC"/>
    <w:rsid w:val="0017452E"/>
    <w:rsid w:val="00174DE8"/>
    <w:rsid w:val="00177C2A"/>
    <w:rsid w:val="00182990"/>
    <w:rsid w:val="00194EEB"/>
    <w:rsid w:val="00195865"/>
    <w:rsid w:val="001973DE"/>
    <w:rsid w:val="001A2E07"/>
    <w:rsid w:val="001A5C79"/>
    <w:rsid w:val="001A6557"/>
    <w:rsid w:val="001B15DD"/>
    <w:rsid w:val="001B3345"/>
    <w:rsid w:val="001B3FE2"/>
    <w:rsid w:val="001B4ADF"/>
    <w:rsid w:val="001B4D3E"/>
    <w:rsid w:val="001B6129"/>
    <w:rsid w:val="001B7008"/>
    <w:rsid w:val="001C0220"/>
    <w:rsid w:val="001C1876"/>
    <w:rsid w:val="001C736F"/>
    <w:rsid w:val="001D1F05"/>
    <w:rsid w:val="001D49C8"/>
    <w:rsid w:val="001E0A6B"/>
    <w:rsid w:val="001E200D"/>
    <w:rsid w:val="001F6C3F"/>
    <w:rsid w:val="002036B8"/>
    <w:rsid w:val="002066C3"/>
    <w:rsid w:val="00206B04"/>
    <w:rsid w:val="00210559"/>
    <w:rsid w:val="00210BA5"/>
    <w:rsid w:val="002132AF"/>
    <w:rsid w:val="0022151E"/>
    <w:rsid w:val="00222467"/>
    <w:rsid w:val="00226DDF"/>
    <w:rsid w:val="0023352B"/>
    <w:rsid w:val="002348B6"/>
    <w:rsid w:val="00234927"/>
    <w:rsid w:val="00240D43"/>
    <w:rsid w:val="00243B48"/>
    <w:rsid w:val="002464DB"/>
    <w:rsid w:val="00251B88"/>
    <w:rsid w:val="002544C1"/>
    <w:rsid w:val="0025692F"/>
    <w:rsid w:val="0026432C"/>
    <w:rsid w:val="00264CBE"/>
    <w:rsid w:val="002755E3"/>
    <w:rsid w:val="00280148"/>
    <w:rsid w:val="002826B5"/>
    <w:rsid w:val="00284BCB"/>
    <w:rsid w:val="002904B1"/>
    <w:rsid w:val="002924D8"/>
    <w:rsid w:val="002A2E62"/>
    <w:rsid w:val="002A54E9"/>
    <w:rsid w:val="002A7B4D"/>
    <w:rsid w:val="002B027A"/>
    <w:rsid w:val="002B1AF9"/>
    <w:rsid w:val="002B1DCD"/>
    <w:rsid w:val="002B3579"/>
    <w:rsid w:val="002C090B"/>
    <w:rsid w:val="002C53FF"/>
    <w:rsid w:val="002D10FD"/>
    <w:rsid w:val="002D1DCF"/>
    <w:rsid w:val="002E2125"/>
    <w:rsid w:val="002E5F26"/>
    <w:rsid w:val="002F1C6D"/>
    <w:rsid w:val="002F5213"/>
    <w:rsid w:val="002F593D"/>
    <w:rsid w:val="00303616"/>
    <w:rsid w:val="00303F0A"/>
    <w:rsid w:val="00312815"/>
    <w:rsid w:val="00313C7B"/>
    <w:rsid w:val="00316041"/>
    <w:rsid w:val="00320D94"/>
    <w:rsid w:val="0032333A"/>
    <w:rsid w:val="00323DBA"/>
    <w:rsid w:val="00323F9C"/>
    <w:rsid w:val="00331673"/>
    <w:rsid w:val="0033285D"/>
    <w:rsid w:val="0033474E"/>
    <w:rsid w:val="00346474"/>
    <w:rsid w:val="0034799A"/>
    <w:rsid w:val="00347B68"/>
    <w:rsid w:val="003544FF"/>
    <w:rsid w:val="00355DF3"/>
    <w:rsid w:val="00360250"/>
    <w:rsid w:val="003612D1"/>
    <w:rsid w:val="00364669"/>
    <w:rsid w:val="003661AA"/>
    <w:rsid w:val="00367CC4"/>
    <w:rsid w:val="003705D2"/>
    <w:rsid w:val="003719E5"/>
    <w:rsid w:val="0038207A"/>
    <w:rsid w:val="00382DF0"/>
    <w:rsid w:val="003830CB"/>
    <w:rsid w:val="00397601"/>
    <w:rsid w:val="003A20B6"/>
    <w:rsid w:val="003A20EA"/>
    <w:rsid w:val="003A5A12"/>
    <w:rsid w:val="003A7009"/>
    <w:rsid w:val="003A74A9"/>
    <w:rsid w:val="003B0473"/>
    <w:rsid w:val="003B0CC3"/>
    <w:rsid w:val="003B1E2D"/>
    <w:rsid w:val="003C79BC"/>
    <w:rsid w:val="003D5266"/>
    <w:rsid w:val="003E31F7"/>
    <w:rsid w:val="003E7FDA"/>
    <w:rsid w:val="003F2CB9"/>
    <w:rsid w:val="003F461A"/>
    <w:rsid w:val="004017E6"/>
    <w:rsid w:val="004027B8"/>
    <w:rsid w:val="0040525B"/>
    <w:rsid w:val="00405370"/>
    <w:rsid w:val="00405A9E"/>
    <w:rsid w:val="00407FE5"/>
    <w:rsid w:val="00411C47"/>
    <w:rsid w:val="00411C93"/>
    <w:rsid w:val="00415345"/>
    <w:rsid w:val="00420D92"/>
    <w:rsid w:val="00421602"/>
    <w:rsid w:val="00422593"/>
    <w:rsid w:val="00423DFD"/>
    <w:rsid w:val="00425EAD"/>
    <w:rsid w:val="004279CE"/>
    <w:rsid w:val="004300D5"/>
    <w:rsid w:val="004349EB"/>
    <w:rsid w:val="00437602"/>
    <w:rsid w:val="00443CFB"/>
    <w:rsid w:val="00445A03"/>
    <w:rsid w:val="0045323B"/>
    <w:rsid w:val="00454393"/>
    <w:rsid w:val="00462363"/>
    <w:rsid w:val="00462812"/>
    <w:rsid w:val="00464F0E"/>
    <w:rsid w:val="0046610A"/>
    <w:rsid w:val="00472988"/>
    <w:rsid w:val="004737F2"/>
    <w:rsid w:val="004820D5"/>
    <w:rsid w:val="00484B17"/>
    <w:rsid w:val="004869D8"/>
    <w:rsid w:val="00491AC0"/>
    <w:rsid w:val="00493587"/>
    <w:rsid w:val="00494882"/>
    <w:rsid w:val="004969A9"/>
    <w:rsid w:val="004A42F9"/>
    <w:rsid w:val="004A50AA"/>
    <w:rsid w:val="004A64B9"/>
    <w:rsid w:val="004B5E6B"/>
    <w:rsid w:val="004C12CB"/>
    <w:rsid w:val="004C2215"/>
    <w:rsid w:val="004C2391"/>
    <w:rsid w:val="004C3580"/>
    <w:rsid w:val="004C757C"/>
    <w:rsid w:val="004D30BD"/>
    <w:rsid w:val="004D3DCB"/>
    <w:rsid w:val="004D65C3"/>
    <w:rsid w:val="004D6BC6"/>
    <w:rsid w:val="004D7587"/>
    <w:rsid w:val="004E00E2"/>
    <w:rsid w:val="004E3323"/>
    <w:rsid w:val="004E5573"/>
    <w:rsid w:val="004E67C6"/>
    <w:rsid w:val="004F40DD"/>
    <w:rsid w:val="004F62E0"/>
    <w:rsid w:val="004F6E02"/>
    <w:rsid w:val="004F7119"/>
    <w:rsid w:val="004F7EBA"/>
    <w:rsid w:val="00500385"/>
    <w:rsid w:val="00503CD3"/>
    <w:rsid w:val="00511305"/>
    <w:rsid w:val="005127A6"/>
    <w:rsid w:val="00516FBD"/>
    <w:rsid w:val="00524A5E"/>
    <w:rsid w:val="00530DA6"/>
    <w:rsid w:val="00532E34"/>
    <w:rsid w:val="005341ED"/>
    <w:rsid w:val="00537EAF"/>
    <w:rsid w:val="005404CA"/>
    <w:rsid w:val="00553D27"/>
    <w:rsid w:val="00554206"/>
    <w:rsid w:val="0055525F"/>
    <w:rsid w:val="00560838"/>
    <w:rsid w:val="00563852"/>
    <w:rsid w:val="005648A8"/>
    <w:rsid w:val="00570ABC"/>
    <w:rsid w:val="005720DB"/>
    <w:rsid w:val="00584A21"/>
    <w:rsid w:val="00587CEC"/>
    <w:rsid w:val="00591F29"/>
    <w:rsid w:val="00597FC0"/>
    <w:rsid w:val="005B1939"/>
    <w:rsid w:val="005C0575"/>
    <w:rsid w:val="005C2452"/>
    <w:rsid w:val="005D0FCE"/>
    <w:rsid w:val="005D3DC4"/>
    <w:rsid w:val="005D5E67"/>
    <w:rsid w:val="005D5E9B"/>
    <w:rsid w:val="005D70BD"/>
    <w:rsid w:val="005E4C37"/>
    <w:rsid w:val="005E6C5F"/>
    <w:rsid w:val="005F05B6"/>
    <w:rsid w:val="005F310F"/>
    <w:rsid w:val="005F348A"/>
    <w:rsid w:val="005F456E"/>
    <w:rsid w:val="005F463B"/>
    <w:rsid w:val="005F670D"/>
    <w:rsid w:val="005F7277"/>
    <w:rsid w:val="00607141"/>
    <w:rsid w:val="006128E8"/>
    <w:rsid w:val="00613FBF"/>
    <w:rsid w:val="0062000E"/>
    <w:rsid w:val="00623503"/>
    <w:rsid w:val="00623BD0"/>
    <w:rsid w:val="00623E67"/>
    <w:rsid w:val="0062492E"/>
    <w:rsid w:val="00642C29"/>
    <w:rsid w:val="00646E1F"/>
    <w:rsid w:val="00651117"/>
    <w:rsid w:val="00651E5B"/>
    <w:rsid w:val="00653405"/>
    <w:rsid w:val="00654309"/>
    <w:rsid w:val="006547E2"/>
    <w:rsid w:val="006554F4"/>
    <w:rsid w:val="00657F95"/>
    <w:rsid w:val="006632E3"/>
    <w:rsid w:val="00666073"/>
    <w:rsid w:val="00671602"/>
    <w:rsid w:val="0067362B"/>
    <w:rsid w:val="00673877"/>
    <w:rsid w:val="00685906"/>
    <w:rsid w:val="006869A7"/>
    <w:rsid w:val="006909E0"/>
    <w:rsid w:val="006A09FF"/>
    <w:rsid w:val="006A10E1"/>
    <w:rsid w:val="006A5417"/>
    <w:rsid w:val="006A5EE3"/>
    <w:rsid w:val="006A7C23"/>
    <w:rsid w:val="006C7906"/>
    <w:rsid w:val="006D241F"/>
    <w:rsid w:val="006D4105"/>
    <w:rsid w:val="006E00FA"/>
    <w:rsid w:val="006E4168"/>
    <w:rsid w:val="006E4662"/>
    <w:rsid w:val="006E576D"/>
    <w:rsid w:val="006E701C"/>
    <w:rsid w:val="006F1CA2"/>
    <w:rsid w:val="006F2871"/>
    <w:rsid w:val="006F79A2"/>
    <w:rsid w:val="0070068D"/>
    <w:rsid w:val="00701B1A"/>
    <w:rsid w:val="00704585"/>
    <w:rsid w:val="0070551E"/>
    <w:rsid w:val="007057D3"/>
    <w:rsid w:val="00711451"/>
    <w:rsid w:val="00712D7C"/>
    <w:rsid w:val="0071640F"/>
    <w:rsid w:val="00726A85"/>
    <w:rsid w:val="007320C1"/>
    <w:rsid w:val="00733E5E"/>
    <w:rsid w:val="00742648"/>
    <w:rsid w:val="00745597"/>
    <w:rsid w:val="00760389"/>
    <w:rsid w:val="007608C4"/>
    <w:rsid w:val="0076623C"/>
    <w:rsid w:val="007662AE"/>
    <w:rsid w:val="00767204"/>
    <w:rsid w:val="0077042C"/>
    <w:rsid w:val="0077124A"/>
    <w:rsid w:val="00790609"/>
    <w:rsid w:val="0079489A"/>
    <w:rsid w:val="00797FE9"/>
    <w:rsid w:val="007A1B82"/>
    <w:rsid w:val="007A1C48"/>
    <w:rsid w:val="007A4EBF"/>
    <w:rsid w:val="007B021F"/>
    <w:rsid w:val="007B1560"/>
    <w:rsid w:val="007C5396"/>
    <w:rsid w:val="007C65AB"/>
    <w:rsid w:val="007D46E8"/>
    <w:rsid w:val="007E1011"/>
    <w:rsid w:val="007E1095"/>
    <w:rsid w:val="007E6716"/>
    <w:rsid w:val="007F7B7B"/>
    <w:rsid w:val="00800D8B"/>
    <w:rsid w:val="00801C6B"/>
    <w:rsid w:val="00804F49"/>
    <w:rsid w:val="00805437"/>
    <w:rsid w:val="008076CD"/>
    <w:rsid w:val="008130CA"/>
    <w:rsid w:val="008148C0"/>
    <w:rsid w:val="00815DAA"/>
    <w:rsid w:val="00816390"/>
    <w:rsid w:val="00826D8F"/>
    <w:rsid w:val="008275D8"/>
    <w:rsid w:val="00827810"/>
    <w:rsid w:val="00830841"/>
    <w:rsid w:val="008311BE"/>
    <w:rsid w:val="00834F1C"/>
    <w:rsid w:val="00835657"/>
    <w:rsid w:val="00845700"/>
    <w:rsid w:val="00846063"/>
    <w:rsid w:val="008463E5"/>
    <w:rsid w:val="00846E9E"/>
    <w:rsid w:val="00850511"/>
    <w:rsid w:val="00851F23"/>
    <w:rsid w:val="008524D4"/>
    <w:rsid w:val="00854BC1"/>
    <w:rsid w:val="00855028"/>
    <w:rsid w:val="008557FB"/>
    <w:rsid w:val="008577F6"/>
    <w:rsid w:val="0086015A"/>
    <w:rsid w:val="00861368"/>
    <w:rsid w:val="00863111"/>
    <w:rsid w:val="00865B66"/>
    <w:rsid w:val="008709EC"/>
    <w:rsid w:val="00873DF4"/>
    <w:rsid w:val="00875A65"/>
    <w:rsid w:val="00875C09"/>
    <w:rsid w:val="0088297A"/>
    <w:rsid w:val="0088308D"/>
    <w:rsid w:val="008835DE"/>
    <w:rsid w:val="00886750"/>
    <w:rsid w:val="00890DA3"/>
    <w:rsid w:val="0089168C"/>
    <w:rsid w:val="00891876"/>
    <w:rsid w:val="00892660"/>
    <w:rsid w:val="008946ED"/>
    <w:rsid w:val="00894D01"/>
    <w:rsid w:val="00895F31"/>
    <w:rsid w:val="008A2D03"/>
    <w:rsid w:val="008A3B01"/>
    <w:rsid w:val="008A6E18"/>
    <w:rsid w:val="008B491F"/>
    <w:rsid w:val="008C009D"/>
    <w:rsid w:val="008C3610"/>
    <w:rsid w:val="008C6E22"/>
    <w:rsid w:val="008D3138"/>
    <w:rsid w:val="008E43B0"/>
    <w:rsid w:val="008E77DB"/>
    <w:rsid w:val="008F08BF"/>
    <w:rsid w:val="008F1310"/>
    <w:rsid w:val="008F5330"/>
    <w:rsid w:val="009023E2"/>
    <w:rsid w:val="009036B1"/>
    <w:rsid w:val="009041A3"/>
    <w:rsid w:val="009101EB"/>
    <w:rsid w:val="00910804"/>
    <w:rsid w:val="009116DD"/>
    <w:rsid w:val="00911F18"/>
    <w:rsid w:val="00912143"/>
    <w:rsid w:val="0091282F"/>
    <w:rsid w:val="009129D9"/>
    <w:rsid w:val="00912FBA"/>
    <w:rsid w:val="00913174"/>
    <w:rsid w:val="009132D7"/>
    <w:rsid w:val="00913D5A"/>
    <w:rsid w:val="0091775E"/>
    <w:rsid w:val="00921696"/>
    <w:rsid w:val="009314E3"/>
    <w:rsid w:val="00936E01"/>
    <w:rsid w:val="00943E42"/>
    <w:rsid w:val="009513E0"/>
    <w:rsid w:val="00951B2D"/>
    <w:rsid w:val="00952DF2"/>
    <w:rsid w:val="009538CC"/>
    <w:rsid w:val="009557A7"/>
    <w:rsid w:val="009602D4"/>
    <w:rsid w:val="00960D42"/>
    <w:rsid w:val="00964E4C"/>
    <w:rsid w:val="00966C13"/>
    <w:rsid w:val="00971724"/>
    <w:rsid w:val="00975BE6"/>
    <w:rsid w:val="0098138B"/>
    <w:rsid w:val="0098736D"/>
    <w:rsid w:val="0099122B"/>
    <w:rsid w:val="0099533F"/>
    <w:rsid w:val="00996078"/>
    <w:rsid w:val="009A186F"/>
    <w:rsid w:val="009A3525"/>
    <w:rsid w:val="009A36C2"/>
    <w:rsid w:val="009A4CCF"/>
    <w:rsid w:val="009A58F1"/>
    <w:rsid w:val="009A6429"/>
    <w:rsid w:val="009B14E6"/>
    <w:rsid w:val="009B1FE2"/>
    <w:rsid w:val="009B4886"/>
    <w:rsid w:val="009B7CAA"/>
    <w:rsid w:val="009C22C6"/>
    <w:rsid w:val="009D1F67"/>
    <w:rsid w:val="009D3339"/>
    <w:rsid w:val="009D654A"/>
    <w:rsid w:val="009D7D56"/>
    <w:rsid w:val="009E5C6D"/>
    <w:rsid w:val="009E6C53"/>
    <w:rsid w:val="009E6E25"/>
    <w:rsid w:val="009E7C9B"/>
    <w:rsid w:val="009F39CE"/>
    <w:rsid w:val="009F3F2A"/>
    <w:rsid w:val="009F7A47"/>
    <w:rsid w:val="009F7DC9"/>
    <w:rsid w:val="00A06C09"/>
    <w:rsid w:val="00A14B16"/>
    <w:rsid w:val="00A228BA"/>
    <w:rsid w:val="00A31745"/>
    <w:rsid w:val="00A34C4E"/>
    <w:rsid w:val="00A35B4A"/>
    <w:rsid w:val="00A4357E"/>
    <w:rsid w:val="00A5023A"/>
    <w:rsid w:val="00A5120C"/>
    <w:rsid w:val="00A65D5A"/>
    <w:rsid w:val="00A66810"/>
    <w:rsid w:val="00A801AF"/>
    <w:rsid w:val="00A80883"/>
    <w:rsid w:val="00A82727"/>
    <w:rsid w:val="00A965EF"/>
    <w:rsid w:val="00A96AA8"/>
    <w:rsid w:val="00AA07E1"/>
    <w:rsid w:val="00AA0D90"/>
    <w:rsid w:val="00AA1C05"/>
    <w:rsid w:val="00AA351C"/>
    <w:rsid w:val="00AB0968"/>
    <w:rsid w:val="00AB6F38"/>
    <w:rsid w:val="00AD0A11"/>
    <w:rsid w:val="00AD3EBC"/>
    <w:rsid w:val="00AD53BF"/>
    <w:rsid w:val="00AD67A5"/>
    <w:rsid w:val="00AD7D1A"/>
    <w:rsid w:val="00AE74F1"/>
    <w:rsid w:val="00AF3BA9"/>
    <w:rsid w:val="00AF476F"/>
    <w:rsid w:val="00B03C93"/>
    <w:rsid w:val="00B04900"/>
    <w:rsid w:val="00B106E8"/>
    <w:rsid w:val="00B1242A"/>
    <w:rsid w:val="00B15E20"/>
    <w:rsid w:val="00B17646"/>
    <w:rsid w:val="00B20165"/>
    <w:rsid w:val="00B21D69"/>
    <w:rsid w:val="00B24F06"/>
    <w:rsid w:val="00B2615D"/>
    <w:rsid w:val="00B30072"/>
    <w:rsid w:val="00B31186"/>
    <w:rsid w:val="00B358E8"/>
    <w:rsid w:val="00B454DF"/>
    <w:rsid w:val="00B54CBD"/>
    <w:rsid w:val="00B57237"/>
    <w:rsid w:val="00B603A3"/>
    <w:rsid w:val="00B60556"/>
    <w:rsid w:val="00B612E6"/>
    <w:rsid w:val="00B62BAE"/>
    <w:rsid w:val="00B65A5C"/>
    <w:rsid w:val="00B76E56"/>
    <w:rsid w:val="00B83D37"/>
    <w:rsid w:val="00B84A90"/>
    <w:rsid w:val="00BA53E6"/>
    <w:rsid w:val="00BA5A5C"/>
    <w:rsid w:val="00BB4C09"/>
    <w:rsid w:val="00BB5B08"/>
    <w:rsid w:val="00BB797A"/>
    <w:rsid w:val="00BB7D1A"/>
    <w:rsid w:val="00BC2545"/>
    <w:rsid w:val="00BC367F"/>
    <w:rsid w:val="00BC37BB"/>
    <w:rsid w:val="00BC3F07"/>
    <w:rsid w:val="00BC6F08"/>
    <w:rsid w:val="00BD23C0"/>
    <w:rsid w:val="00BD36F2"/>
    <w:rsid w:val="00BD36F3"/>
    <w:rsid w:val="00BD4183"/>
    <w:rsid w:val="00BD71E7"/>
    <w:rsid w:val="00BE07E1"/>
    <w:rsid w:val="00BE3D19"/>
    <w:rsid w:val="00BE50E9"/>
    <w:rsid w:val="00BE7BC6"/>
    <w:rsid w:val="00BF1F22"/>
    <w:rsid w:val="00BF288F"/>
    <w:rsid w:val="00C121DE"/>
    <w:rsid w:val="00C14F87"/>
    <w:rsid w:val="00C179D3"/>
    <w:rsid w:val="00C20563"/>
    <w:rsid w:val="00C21B66"/>
    <w:rsid w:val="00C2247B"/>
    <w:rsid w:val="00C300ED"/>
    <w:rsid w:val="00C3137D"/>
    <w:rsid w:val="00C34EA5"/>
    <w:rsid w:val="00C3570E"/>
    <w:rsid w:val="00C36566"/>
    <w:rsid w:val="00C40BCD"/>
    <w:rsid w:val="00C41CEE"/>
    <w:rsid w:val="00C44B8F"/>
    <w:rsid w:val="00C46DCE"/>
    <w:rsid w:val="00C50100"/>
    <w:rsid w:val="00C52438"/>
    <w:rsid w:val="00C52602"/>
    <w:rsid w:val="00C53E9A"/>
    <w:rsid w:val="00C55E92"/>
    <w:rsid w:val="00C6118D"/>
    <w:rsid w:val="00C62832"/>
    <w:rsid w:val="00C64249"/>
    <w:rsid w:val="00C64AFF"/>
    <w:rsid w:val="00C6581C"/>
    <w:rsid w:val="00C717C8"/>
    <w:rsid w:val="00C71BF7"/>
    <w:rsid w:val="00C73513"/>
    <w:rsid w:val="00C73842"/>
    <w:rsid w:val="00C7429F"/>
    <w:rsid w:val="00C769FC"/>
    <w:rsid w:val="00C860FE"/>
    <w:rsid w:val="00C9137C"/>
    <w:rsid w:val="00C92B78"/>
    <w:rsid w:val="00C93F57"/>
    <w:rsid w:val="00C95501"/>
    <w:rsid w:val="00CA0D61"/>
    <w:rsid w:val="00CA664B"/>
    <w:rsid w:val="00CC1EB9"/>
    <w:rsid w:val="00CC4FF4"/>
    <w:rsid w:val="00CD2C64"/>
    <w:rsid w:val="00CD6B82"/>
    <w:rsid w:val="00CE35B5"/>
    <w:rsid w:val="00CF20C0"/>
    <w:rsid w:val="00CF5081"/>
    <w:rsid w:val="00CF65AA"/>
    <w:rsid w:val="00D10F72"/>
    <w:rsid w:val="00D16E09"/>
    <w:rsid w:val="00D17415"/>
    <w:rsid w:val="00D210C5"/>
    <w:rsid w:val="00D23B2A"/>
    <w:rsid w:val="00D2411F"/>
    <w:rsid w:val="00D2492B"/>
    <w:rsid w:val="00D30FD8"/>
    <w:rsid w:val="00D336A3"/>
    <w:rsid w:val="00D35064"/>
    <w:rsid w:val="00D36901"/>
    <w:rsid w:val="00D42B9E"/>
    <w:rsid w:val="00D42ED8"/>
    <w:rsid w:val="00D43C61"/>
    <w:rsid w:val="00D43CBD"/>
    <w:rsid w:val="00D458FA"/>
    <w:rsid w:val="00D47CA4"/>
    <w:rsid w:val="00D50E92"/>
    <w:rsid w:val="00D5138F"/>
    <w:rsid w:val="00D550CB"/>
    <w:rsid w:val="00D55896"/>
    <w:rsid w:val="00D61174"/>
    <w:rsid w:val="00D62310"/>
    <w:rsid w:val="00D64BA1"/>
    <w:rsid w:val="00D6510F"/>
    <w:rsid w:val="00D670EE"/>
    <w:rsid w:val="00D71C2A"/>
    <w:rsid w:val="00D729EB"/>
    <w:rsid w:val="00D844A6"/>
    <w:rsid w:val="00D85A77"/>
    <w:rsid w:val="00D85FA2"/>
    <w:rsid w:val="00D865E5"/>
    <w:rsid w:val="00D97D99"/>
    <w:rsid w:val="00DA3538"/>
    <w:rsid w:val="00DA7613"/>
    <w:rsid w:val="00DB276F"/>
    <w:rsid w:val="00DB2F2C"/>
    <w:rsid w:val="00DB3A0A"/>
    <w:rsid w:val="00DB619C"/>
    <w:rsid w:val="00DC18F9"/>
    <w:rsid w:val="00DC4E0D"/>
    <w:rsid w:val="00DC593B"/>
    <w:rsid w:val="00DC6441"/>
    <w:rsid w:val="00DC6667"/>
    <w:rsid w:val="00DD30A4"/>
    <w:rsid w:val="00DE41D1"/>
    <w:rsid w:val="00DE6423"/>
    <w:rsid w:val="00DF5E4D"/>
    <w:rsid w:val="00DF5F47"/>
    <w:rsid w:val="00E04C8D"/>
    <w:rsid w:val="00E1101E"/>
    <w:rsid w:val="00E142B3"/>
    <w:rsid w:val="00E172C5"/>
    <w:rsid w:val="00E1764E"/>
    <w:rsid w:val="00E209CD"/>
    <w:rsid w:val="00E21244"/>
    <w:rsid w:val="00E257D1"/>
    <w:rsid w:val="00E417F6"/>
    <w:rsid w:val="00E507C4"/>
    <w:rsid w:val="00E53C39"/>
    <w:rsid w:val="00E53FD8"/>
    <w:rsid w:val="00E55EEA"/>
    <w:rsid w:val="00E571C4"/>
    <w:rsid w:val="00E639DD"/>
    <w:rsid w:val="00E63F69"/>
    <w:rsid w:val="00E65543"/>
    <w:rsid w:val="00E677AA"/>
    <w:rsid w:val="00E76FBE"/>
    <w:rsid w:val="00E8160B"/>
    <w:rsid w:val="00E86694"/>
    <w:rsid w:val="00E86EFD"/>
    <w:rsid w:val="00E9249C"/>
    <w:rsid w:val="00E93938"/>
    <w:rsid w:val="00EA2969"/>
    <w:rsid w:val="00EA7B90"/>
    <w:rsid w:val="00EB5AA5"/>
    <w:rsid w:val="00EB7565"/>
    <w:rsid w:val="00EC051B"/>
    <w:rsid w:val="00EC178A"/>
    <w:rsid w:val="00ED52A7"/>
    <w:rsid w:val="00EE1820"/>
    <w:rsid w:val="00EE6D35"/>
    <w:rsid w:val="00EF2070"/>
    <w:rsid w:val="00EF33E5"/>
    <w:rsid w:val="00F03CA5"/>
    <w:rsid w:val="00F046F2"/>
    <w:rsid w:val="00F05C68"/>
    <w:rsid w:val="00F06AE7"/>
    <w:rsid w:val="00F1187C"/>
    <w:rsid w:val="00F24113"/>
    <w:rsid w:val="00F3102F"/>
    <w:rsid w:val="00F311A8"/>
    <w:rsid w:val="00F44823"/>
    <w:rsid w:val="00F4592E"/>
    <w:rsid w:val="00F50319"/>
    <w:rsid w:val="00F55F0C"/>
    <w:rsid w:val="00F6100F"/>
    <w:rsid w:val="00F6127F"/>
    <w:rsid w:val="00F71FE2"/>
    <w:rsid w:val="00F75903"/>
    <w:rsid w:val="00F84D03"/>
    <w:rsid w:val="00F9147F"/>
    <w:rsid w:val="00F91B77"/>
    <w:rsid w:val="00F95A44"/>
    <w:rsid w:val="00FA3F98"/>
    <w:rsid w:val="00FA4108"/>
    <w:rsid w:val="00FB5B91"/>
    <w:rsid w:val="00FB5BF5"/>
    <w:rsid w:val="00FC03B4"/>
    <w:rsid w:val="00FC28BE"/>
    <w:rsid w:val="00FC4C74"/>
    <w:rsid w:val="00FD2D5B"/>
    <w:rsid w:val="00FE0093"/>
    <w:rsid w:val="00FE293C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EE156"/>
  <w14:defaultImageDpi w14:val="300"/>
  <w15:docId w15:val="{EC90B7B3-158D-4D8B-9AA1-761247D2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B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4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DD2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024DD2"/>
  </w:style>
  <w:style w:type="paragraph" w:styleId="Tekstprzypisudolnego">
    <w:name w:val="footnote text"/>
    <w:basedOn w:val="Normalny"/>
    <w:link w:val="TekstprzypisudolnegoZnak"/>
    <w:uiPriority w:val="99"/>
    <w:unhideWhenUsed/>
    <w:rsid w:val="00246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64DB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246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D40879-E8DD-4870-B2DE-C9C3B6D9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9406</Words>
  <Characters>56436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Wiącek</dc:creator>
  <cp:keywords/>
  <dc:description/>
  <cp:lastModifiedBy>Jakub Fiałek</cp:lastModifiedBy>
  <cp:revision>3</cp:revision>
  <cp:lastPrinted>2015-08-04T21:38:00Z</cp:lastPrinted>
  <dcterms:created xsi:type="dcterms:W3CDTF">2015-08-12T09:36:00Z</dcterms:created>
  <dcterms:modified xsi:type="dcterms:W3CDTF">2015-08-12T09:37:00Z</dcterms:modified>
</cp:coreProperties>
</file>